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76" w:type="dxa"/>
        <w:tblLook w:val="04A0" w:firstRow="1" w:lastRow="0" w:firstColumn="1" w:lastColumn="0" w:noHBand="0" w:noVBand="1"/>
      </w:tblPr>
      <w:tblGrid>
        <w:gridCol w:w="3970"/>
        <w:gridCol w:w="5528"/>
      </w:tblGrid>
      <w:tr w:rsidR="004C7D9A" w:rsidRPr="004C7D9A" w:rsidTr="00D76E7F">
        <w:trPr>
          <w:trHeight w:val="642"/>
        </w:trPr>
        <w:tc>
          <w:tcPr>
            <w:tcW w:w="3970" w:type="dxa"/>
          </w:tcPr>
          <w:p w:rsidR="004C7D9A" w:rsidRPr="004C7D9A" w:rsidRDefault="004973E2" w:rsidP="004C7D9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HỘI ĐỒNG NHÂN DÂN</w:t>
            </w:r>
          </w:p>
          <w:p w:rsidR="004C7D9A" w:rsidRPr="004C7D9A" w:rsidRDefault="004C7D9A" w:rsidP="004C7D9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6DE0691" wp14:editId="2EAE9E8D">
                      <wp:simplePos x="0" y="0"/>
                      <wp:positionH relativeFrom="column">
                        <wp:posOffset>666750</wp:posOffset>
                      </wp:positionH>
                      <wp:positionV relativeFrom="paragraph">
                        <wp:posOffset>190500</wp:posOffset>
                      </wp:positionV>
                      <wp:extent cx="1032510" cy="0"/>
                      <wp:effectExtent l="0" t="0" r="1524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2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55443" id="_x0000_t32" coordsize="21600,21600" o:spt="32" o:oned="t" path="m,l21600,21600e" filled="f">
                      <v:path arrowok="t" fillok="f" o:connecttype="none"/>
                      <o:lock v:ext="edit" shapetype="t"/>
                    </v:shapetype>
                    <v:shape id="Straight Arrow Connector 11" o:spid="_x0000_s1026" type="#_x0000_t32" style="position:absolute;margin-left:52.5pt;margin-top:15pt;width:81.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huJwIAAEw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"/>
                  </w:pict>
                </mc:Fallback>
              </mc:AlternateContent>
            </w:r>
            <w:r w:rsidRPr="004C7D9A">
              <w:rPr>
                <w:rFonts w:ascii="Times New Roman" w:hAnsi="Times New Roman"/>
                <w:b/>
                <w:sz w:val="24"/>
                <w:szCs w:val="24"/>
              </w:rPr>
              <w:t>TỈNH BÀ RỊA – VŨNG TÀU</w:t>
            </w:r>
          </w:p>
        </w:tc>
        <w:tc>
          <w:tcPr>
            <w:tcW w:w="5528" w:type="dxa"/>
          </w:tcPr>
          <w:p w:rsidR="004C7D9A" w:rsidRPr="004C7D9A" w:rsidRDefault="000556A8" w:rsidP="004C7D9A">
            <w:pPr>
              <w:widowControl w:val="0"/>
              <w:autoSpaceDE w:val="0"/>
              <w:autoSpaceDN w:val="0"/>
              <w:adjustRightInd w:val="0"/>
              <w:spacing w:after="0" w:line="240" w:lineRule="auto"/>
              <w:jc w:val="center"/>
              <w:rPr>
                <w:rFonts w:ascii="Times New Roman" w:hAnsi="Times New Roman"/>
                <w:b/>
                <w:sz w:val="24"/>
                <w:szCs w:val="24"/>
              </w:rPr>
            </w:pPr>
            <w:r w:rsidRPr="00055058">
              <w:rPr>
                <w:rFonts w:ascii="Times New Roman" w:hAnsi="Times New Roman"/>
                <w:b/>
                <w:bCs/>
                <w:noProof/>
                <w:sz w:val="28"/>
                <w:szCs w:val="28"/>
              </w:rPr>
              <mc:AlternateContent>
                <mc:Choice Requires="wps">
                  <w:drawing>
                    <wp:anchor distT="0" distB="0" distL="114300" distR="114300" simplePos="0" relativeHeight="251662336" behindDoc="0" locked="0" layoutInCell="1" allowOverlap="1" wp14:anchorId="7E19E756" wp14:editId="42CCD603">
                      <wp:simplePos x="0" y="0"/>
                      <wp:positionH relativeFrom="column">
                        <wp:posOffset>144780</wp:posOffset>
                      </wp:positionH>
                      <wp:positionV relativeFrom="paragraph">
                        <wp:posOffset>-436880</wp:posOffset>
                      </wp:positionV>
                      <wp:extent cx="516255" cy="325755"/>
                      <wp:effectExtent l="0" t="0" r="0" b="0"/>
                      <wp:wrapNone/>
                      <wp:docPr id="1" name="Rectangle 1"/>
                      <wp:cNvGraphicFramePr/>
                      <a:graphic xmlns:a="http://schemas.openxmlformats.org/drawingml/2006/main">
                        <a:graphicData uri="http://schemas.microsoft.com/office/word/2010/wordprocessingShape">
                          <wps:wsp>
                            <wps:cNvSpPr/>
                            <wps:spPr>
                              <a:xfrm>
                                <a:off x="0" y="0"/>
                                <a:ext cx="516255" cy="3257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237C1" id="Rectangle 1" o:spid="_x0000_s1026" style="position:absolute;margin-left:11.4pt;margin-top:-34.4pt;width:40.65pt;height:25.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" fillcolor="white [3212]" stroked="f" strokeweight="2pt"/>
                  </w:pict>
                </mc:Fallback>
              </mc:AlternateContent>
            </w:r>
            <w:r w:rsidR="004C7D9A" w:rsidRPr="004C7D9A">
              <w:rPr>
                <w:rFonts w:ascii="Times New Roman" w:hAnsi="Times New Roman"/>
                <w:b/>
                <w:sz w:val="24"/>
                <w:szCs w:val="24"/>
              </w:rPr>
              <w:t>CỘNG HÒA XÃ HỘI CHỦ NGHĨA VIỆT NAM</w:t>
            </w:r>
          </w:p>
          <w:p w:rsidR="004C7D9A" w:rsidRPr="004C7D9A" w:rsidRDefault="004C7D9A" w:rsidP="004C7D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9C6A1EE" wp14:editId="243EF071">
                      <wp:simplePos x="0" y="0"/>
                      <wp:positionH relativeFrom="column">
                        <wp:posOffset>657860</wp:posOffset>
                      </wp:positionH>
                      <wp:positionV relativeFrom="paragraph">
                        <wp:posOffset>208915</wp:posOffset>
                      </wp:positionV>
                      <wp:extent cx="2044700" cy="0"/>
                      <wp:effectExtent l="13335" t="8890" r="8890"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F8B62" id="Straight Arrow Connector 10" o:spid="_x0000_s1026" type="#_x0000_t32" style="position:absolute;margin-left:51.8pt;margin-top:16.45pt;width:1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5Q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"/>
                  </w:pict>
                </mc:Fallback>
              </mc:AlternateContent>
            </w:r>
            <w:r w:rsidRPr="004C7D9A">
              <w:rPr>
                <w:rFonts w:ascii="Times New Roman" w:hAnsi="Times New Roman"/>
                <w:b/>
                <w:sz w:val="26"/>
                <w:szCs w:val="26"/>
              </w:rPr>
              <w:t xml:space="preserve">Độc lập – Tự do – Hạnh phúc  </w:t>
            </w:r>
          </w:p>
        </w:tc>
      </w:tr>
      <w:tr w:rsidR="004C7D9A" w:rsidRPr="004C7D9A" w:rsidTr="00524BD5">
        <w:trPr>
          <w:trHeight w:val="491"/>
        </w:trPr>
        <w:tc>
          <w:tcPr>
            <w:tcW w:w="3970" w:type="dxa"/>
          </w:tcPr>
          <w:p w:rsidR="004C7D9A" w:rsidRPr="004C7D9A" w:rsidRDefault="00FE27A1" w:rsidP="00CD173B">
            <w:pPr>
              <w:widowControl w:val="0"/>
              <w:autoSpaceDE w:val="0"/>
              <w:autoSpaceDN w:val="0"/>
              <w:adjustRightInd w:val="0"/>
              <w:spacing w:before="240" w:after="0" w:line="240" w:lineRule="auto"/>
              <w:jc w:val="center"/>
              <w:rPr>
                <w:rFonts w:ascii="Times New Roman" w:hAnsi="Times New Roman"/>
                <w:sz w:val="26"/>
                <w:szCs w:val="26"/>
              </w:rPr>
            </w:pPr>
            <w:r>
              <w:rPr>
                <w:rFonts w:ascii="Times New Roman" w:hAnsi="Times New Roman"/>
                <w:sz w:val="26"/>
                <w:szCs w:val="26"/>
              </w:rPr>
              <w:t>Số:  18</w:t>
            </w:r>
            <w:r w:rsidR="004C7D9A" w:rsidRPr="004C7D9A">
              <w:rPr>
                <w:rFonts w:ascii="Times New Roman" w:hAnsi="Times New Roman"/>
                <w:sz w:val="26"/>
                <w:szCs w:val="26"/>
              </w:rPr>
              <w:t>/20</w:t>
            </w:r>
            <w:r w:rsidR="006A113C">
              <w:rPr>
                <w:rFonts w:ascii="Times New Roman" w:hAnsi="Times New Roman"/>
                <w:sz w:val="26"/>
                <w:szCs w:val="26"/>
              </w:rPr>
              <w:t>20</w:t>
            </w:r>
            <w:r w:rsidR="004C7D9A" w:rsidRPr="004C7D9A">
              <w:rPr>
                <w:rFonts w:ascii="Times New Roman" w:hAnsi="Times New Roman"/>
                <w:sz w:val="26"/>
                <w:szCs w:val="26"/>
              </w:rPr>
              <w:t>/</w:t>
            </w:r>
            <w:r w:rsidR="00CD173B">
              <w:rPr>
                <w:rFonts w:ascii="Times New Roman" w:hAnsi="Times New Roman"/>
                <w:sz w:val="26"/>
                <w:szCs w:val="26"/>
              </w:rPr>
              <w:t>NQ</w:t>
            </w:r>
            <w:r w:rsidR="004C7D9A" w:rsidRPr="004C7D9A">
              <w:rPr>
                <w:rFonts w:ascii="Times New Roman" w:hAnsi="Times New Roman"/>
                <w:sz w:val="26"/>
                <w:szCs w:val="26"/>
              </w:rPr>
              <w:t>-</w:t>
            </w:r>
            <w:r w:rsidR="00CD173B">
              <w:rPr>
                <w:rFonts w:ascii="Times New Roman" w:hAnsi="Times New Roman"/>
                <w:sz w:val="26"/>
                <w:szCs w:val="26"/>
              </w:rPr>
              <w:t>HĐND</w:t>
            </w:r>
          </w:p>
        </w:tc>
        <w:tc>
          <w:tcPr>
            <w:tcW w:w="5528" w:type="dxa"/>
          </w:tcPr>
          <w:p w:rsidR="004C7D9A" w:rsidRPr="004C7D9A" w:rsidRDefault="00882D53" w:rsidP="00CE132C">
            <w:pPr>
              <w:widowControl w:val="0"/>
              <w:autoSpaceDE w:val="0"/>
              <w:autoSpaceDN w:val="0"/>
              <w:adjustRightInd w:val="0"/>
              <w:spacing w:before="240" w:after="0" w:line="240" w:lineRule="auto"/>
              <w:jc w:val="center"/>
              <w:rPr>
                <w:rFonts w:ascii="Times New Roman" w:hAnsi="Times New Roman"/>
                <w:b/>
                <w:sz w:val="26"/>
                <w:szCs w:val="26"/>
              </w:rPr>
            </w:pPr>
            <w:r>
              <w:rPr>
                <w:rFonts w:ascii="Times New Roman" w:hAnsi="Times New Roman"/>
                <w:i/>
                <w:sz w:val="26"/>
                <w:szCs w:val="26"/>
              </w:rPr>
              <w:t>Bà Rịa</w:t>
            </w:r>
            <w:r w:rsidR="00546054">
              <w:rPr>
                <w:rFonts w:ascii="Times New Roman" w:hAnsi="Times New Roman"/>
                <w:i/>
                <w:sz w:val="26"/>
                <w:szCs w:val="26"/>
              </w:rPr>
              <w:t xml:space="preserve"> – Vũng Tàu</w:t>
            </w:r>
            <w:r w:rsidR="00FE27A1">
              <w:rPr>
                <w:rFonts w:ascii="Times New Roman" w:hAnsi="Times New Roman"/>
                <w:i/>
                <w:sz w:val="26"/>
                <w:szCs w:val="26"/>
              </w:rPr>
              <w:t xml:space="preserve">, ngày  13  tháng 12 </w:t>
            </w:r>
            <w:r w:rsidR="004C7D9A" w:rsidRPr="004C7D9A">
              <w:rPr>
                <w:rFonts w:ascii="Times New Roman" w:hAnsi="Times New Roman"/>
                <w:i/>
                <w:sz w:val="26"/>
                <w:szCs w:val="26"/>
              </w:rPr>
              <w:t xml:space="preserve"> năm 20</w:t>
            </w:r>
            <w:r w:rsidR="006A113C">
              <w:rPr>
                <w:rFonts w:ascii="Times New Roman" w:hAnsi="Times New Roman"/>
                <w:i/>
                <w:sz w:val="26"/>
                <w:szCs w:val="26"/>
              </w:rPr>
              <w:t>20</w:t>
            </w:r>
          </w:p>
        </w:tc>
      </w:tr>
    </w:tbl>
    <w:p w:rsidR="004C7D9A" w:rsidRPr="005D38ED" w:rsidRDefault="004C7D9A" w:rsidP="004C7D9A">
      <w:pPr>
        <w:widowControl w:val="0"/>
        <w:autoSpaceDE w:val="0"/>
        <w:autoSpaceDN w:val="0"/>
        <w:adjustRightInd w:val="0"/>
        <w:spacing w:after="0" w:line="240" w:lineRule="auto"/>
        <w:jc w:val="both"/>
        <w:rPr>
          <w:rFonts w:ascii="Times New Roman" w:hAnsi="Times New Roman"/>
          <w:sz w:val="38"/>
          <w:szCs w:val="26"/>
        </w:rPr>
      </w:pPr>
    </w:p>
    <w:p w:rsidR="004C7D9A" w:rsidRPr="004C7D9A" w:rsidRDefault="009472F2" w:rsidP="009472F2">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 xml:space="preserve">       </w:t>
      </w:r>
      <w:r w:rsidR="004973E2">
        <w:rPr>
          <w:rFonts w:ascii="Times New Roman" w:hAnsi="Times New Roman"/>
          <w:b/>
          <w:bCs/>
          <w:sz w:val="28"/>
          <w:szCs w:val="28"/>
        </w:rPr>
        <w:t xml:space="preserve">NGHỊ </w:t>
      </w:r>
      <w:r w:rsidR="004C7D9A" w:rsidRPr="004C7D9A">
        <w:rPr>
          <w:rFonts w:ascii="Times New Roman" w:hAnsi="Times New Roman"/>
          <w:b/>
          <w:bCs/>
          <w:sz w:val="28"/>
          <w:szCs w:val="28"/>
        </w:rPr>
        <w:t>QUYẾT</w:t>
      </w:r>
    </w:p>
    <w:p w:rsidR="00A04111" w:rsidRPr="00FE27A1" w:rsidRDefault="009472F2" w:rsidP="00FE27A1">
      <w:pPr>
        <w:widowControl w:val="0"/>
        <w:autoSpaceDE w:val="0"/>
        <w:autoSpaceDN w:val="0"/>
        <w:adjustRightInd w:val="0"/>
        <w:spacing w:after="0" w:line="360" w:lineRule="exact"/>
        <w:jc w:val="center"/>
        <w:rPr>
          <w:rFonts w:ascii="Times New Roman" w:hAnsi="Times New Roman"/>
          <w:b/>
          <w:bCs/>
          <w:sz w:val="28"/>
          <w:szCs w:val="28"/>
        </w:rPr>
      </w:pPr>
      <w:bookmarkStart w:id="0" w:name="_Hlk47508884"/>
      <w:r>
        <w:rPr>
          <w:rFonts w:ascii="Times New Roman" w:hAnsi="Times New Roman"/>
          <w:b/>
          <w:bCs/>
          <w:sz w:val="28"/>
          <w:szCs w:val="28"/>
        </w:rPr>
        <w:t xml:space="preserve">      </w:t>
      </w:r>
      <w:r w:rsidR="0088534D">
        <w:rPr>
          <w:rFonts w:ascii="Times New Roman" w:hAnsi="Times New Roman"/>
          <w:b/>
          <w:bCs/>
          <w:sz w:val="28"/>
          <w:szCs w:val="28"/>
        </w:rPr>
        <w:t xml:space="preserve">Quy định về </w:t>
      </w:r>
      <w:r w:rsidR="00893B5E">
        <w:rPr>
          <w:rFonts w:ascii="Times New Roman" w:hAnsi="Times New Roman"/>
          <w:b/>
          <w:bCs/>
          <w:sz w:val="28"/>
          <w:szCs w:val="28"/>
        </w:rPr>
        <w:t>mức thu, nộp, quản lý</w:t>
      </w:r>
      <w:r w:rsidR="0050300B">
        <w:rPr>
          <w:rFonts w:ascii="Times New Roman" w:hAnsi="Times New Roman"/>
          <w:b/>
          <w:bCs/>
          <w:sz w:val="28"/>
          <w:szCs w:val="28"/>
        </w:rPr>
        <w:t xml:space="preserve">, sử dụng </w:t>
      </w:r>
      <w:r w:rsidR="0088534D">
        <w:rPr>
          <w:rFonts w:ascii="Times New Roman" w:hAnsi="Times New Roman"/>
          <w:b/>
          <w:bCs/>
          <w:sz w:val="28"/>
          <w:szCs w:val="28"/>
        </w:rPr>
        <w:t>phí khai thác</w:t>
      </w:r>
      <w:r w:rsidR="00FE27A1">
        <w:rPr>
          <w:rFonts w:ascii="Times New Roman" w:hAnsi="Times New Roman"/>
          <w:b/>
          <w:bCs/>
          <w:sz w:val="28"/>
          <w:szCs w:val="28"/>
        </w:rPr>
        <w:t xml:space="preserve"> </w:t>
      </w:r>
      <w:r w:rsidR="0088534D">
        <w:rPr>
          <w:rFonts w:ascii="Times New Roman" w:hAnsi="Times New Roman"/>
          <w:b/>
          <w:bCs/>
          <w:sz w:val="28"/>
          <w:szCs w:val="28"/>
        </w:rPr>
        <w:t>và sử dụng tài liệu đất đai trên đ</w:t>
      </w:r>
      <w:r w:rsidR="00F92C06">
        <w:rPr>
          <w:rFonts w:ascii="Times New Roman" w:hAnsi="Times New Roman"/>
          <w:b/>
          <w:bCs/>
          <w:sz w:val="28"/>
          <w:szCs w:val="28"/>
        </w:rPr>
        <w:t>ịa</w:t>
      </w:r>
      <w:r w:rsidR="0088534D">
        <w:rPr>
          <w:rFonts w:ascii="Times New Roman" w:hAnsi="Times New Roman"/>
          <w:b/>
          <w:bCs/>
          <w:sz w:val="28"/>
          <w:szCs w:val="28"/>
        </w:rPr>
        <w:t xml:space="preserve"> bàn tỉnh Bà Rịa – Vũng Tàu</w:t>
      </w:r>
    </w:p>
    <w:bookmarkEnd w:id="0"/>
    <w:p w:rsidR="004C7D9A" w:rsidRPr="004C7D9A" w:rsidRDefault="001A25E9" w:rsidP="004C7D9A">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
          <w:noProof/>
          <w:sz w:val="24"/>
          <w:szCs w:val="24"/>
        </w:rPr>
        <w:t>_______________________________</w:t>
      </w:r>
    </w:p>
    <w:p w:rsidR="004C7D9A" w:rsidRDefault="004973E2" w:rsidP="004973E2">
      <w:pPr>
        <w:widowControl w:val="0"/>
        <w:autoSpaceDE w:val="0"/>
        <w:autoSpaceDN w:val="0"/>
        <w:adjustRightInd w:val="0"/>
        <w:spacing w:before="120" w:after="0" w:line="240" w:lineRule="auto"/>
        <w:jc w:val="center"/>
        <w:rPr>
          <w:rFonts w:ascii="Times New Roman" w:hAnsi="Times New Roman"/>
          <w:b/>
          <w:bCs/>
          <w:sz w:val="28"/>
          <w:szCs w:val="28"/>
        </w:rPr>
      </w:pPr>
      <w:r>
        <w:rPr>
          <w:rFonts w:ascii="Times New Roman" w:hAnsi="Times New Roman"/>
          <w:b/>
          <w:bCs/>
          <w:sz w:val="28"/>
          <w:szCs w:val="28"/>
        </w:rPr>
        <w:t xml:space="preserve">HỘI ĐỒNG NHÂN DÂN </w:t>
      </w:r>
      <w:r w:rsidR="004C7D9A" w:rsidRPr="004C7D9A">
        <w:rPr>
          <w:rFonts w:ascii="Times New Roman" w:hAnsi="Times New Roman"/>
          <w:b/>
          <w:bCs/>
          <w:sz w:val="28"/>
          <w:szCs w:val="28"/>
        </w:rPr>
        <w:t>TỈNH BÀ RỊA – VŨNG TÀU</w:t>
      </w:r>
    </w:p>
    <w:p w:rsidR="004973E2" w:rsidRPr="004C7D9A" w:rsidRDefault="00C7007D" w:rsidP="004973E2">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KHÓA VI, KỲ HỌP THỨ </w:t>
      </w:r>
      <w:r w:rsidR="006A113C">
        <w:rPr>
          <w:rFonts w:ascii="Times New Roman" w:hAnsi="Times New Roman"/>
          <w:b/>
          <w:bCs/>
          <w:sz w:val="28"/>
          <w:szCs w:val="28"/>
        </w:rPr>
        <w:t xml:space="preserve">MƯỜI </w:t>
      </w:r>
      <w:r w:rsidR="00617999">
        <w:rPr>
          <w:rFonts w:ascii="Times New Roman" w:hAnsi="Times New Roman"/>
          <w:b/>
          <w:bCs/>
          <w:sz w:val="28"/>
          <w:szCs w:val="28"/>
        </w:rPr>
        <w:t>CHÍN</w:t>
      </w:r>
    </w:p>
    <w:p w:rsidR="004C7D9A" w:rsidRPr="005D38ED" w:rsidRDefault="004C7D9A" w:rsidP="004C7D9A">
      <w:pPr>
        <w:widowControl w:val="0"/>
        <w:autoSpaceDE w:val="0"/>
        <w:autoSpaceDN w:val="0"/>
        <w:adjustRightInd w:val="0"/>
        <w:spacing w:after="0" w:line="240" w:lineRule="auto"/>
        <w:jc w:val="center"/>
        <w:rPr>
          <w:rFonts w:ascii="Times New Roman" w:hAnsi="Times New Roman"/>
          <w:b/>
          <w:sz w:val="32"/>
          <w:szCs w:val="28"/>
        </w:rPr>
      </w:pPr>
    </w:p>
    <w:p w:rsidR="004C7D9A" w:rsidRDefault="004C7D9A" w:rsidP="00BD3D68">
      <w:pPr>
        <w:widowControl w:val="0"/>
        <w:autoSpaceDE w:val="0"/>
        <w:autoSpaceDN w:val="0"/>
        <w:adjustRightInd w:val="0"/>
        <w:spacing w:before="60" w:after="60"/>
        <w:ind w:firstLine="567"/>
        <w:jc w:val="both"/>
        <w:rPr>
          <w:rFonts w:ascii="Times New Roman" w:hAnsi="Times New Roman"/>
          <w:i/>
          <w:sz w:val="28"/>
          <w:szCs w:val="28"/>
        </w:rPr>
      </w:pPr>
      <w:bookmarkStart w:id="1" w:name="_Hlk46209555"/>
      <w:r w:rsidRPr="00055058">
        <w:rPr>
          <w:rFonts w:ascii="Times New Roman" w:hAnsi="Times New Roman"/>
          <w:i/>
          <w:sz w:val="28"/>
          <w:szCs w:val="28"/>
        </w:rPr>
        <w:t xml:space="preserve">Căn cứ Luật Tổ chức </w:t>
      </w:r>
      <w:r w:rsidR="0092790C" w:rsidRPr="00055058">
        <w:rPr>
          <w:rFonts w:ascii="Times New Roman" w:hAnsi="Times New Roman"/>
          <w:i/>
          <w:sz w:val="28"/>
          <w:szCs w:val="28"/>
        </w:rPr>
        <w:t xml:space="preserve">chính quyền địa phương </w:t>
      </w:r>
      <w:r w:rsidRPr="00055058">
        <w:rPr>
          <w:rFonts w:ascii="Times New Roman" w:hAnsi="Times New Roman"/>
          <w:i/>
          <w:sz w:val="28"/>
          <w:szCs w:val="28"/>
        </w:rPr>
        <w:t xml:space="preserve">ngày </w:t>
      </w:r>
      <w:r w:rsidR="0092790C" w:rsidRPr="00055058">
        <w:rPr>
          <w:rFonts w:ascii="Times New Roman" w:hAnsi="Times New Roman"/>
          <w:i/>
          <w:sz w:val="28"/>
          <w:szCs w:val="28"/>
        </w:rPr>
        <w:t>19</w:t>
      </w:r>
      <w:r w:rsidR="006636B0" w:rsidRPr="00055058">
        <w:rPr>
          <w:rFonts w:ascii="Times New Roman" w:hAnsi="Times New Roman"/>
          <w:i/>
          <w:sz w:val="28"/>
          <w:szCs w:val="28"/>
        </w:rPr>
        <w:t xml:space="preserve"> tháng </w:t>
      </w:r>
      <w:r w:rsidR="0092790C" w:rsidRPr="00055058">
        <w:rPr>
          <w:rFonts w:ascii="Times New Roman" w:hAnsi="Times New Roman"/>
          <w:i/>
          <w:sz w:val="28"/>
          <w:szCs w:val="28"/>
        </w:rPr>
        <w:t>6</w:t>
      </w:r>
      <w:r w:rsidR="006636B0" w:rsidRPr="00055058">
        <w:rPr>
          <w:rFonts w:ascii="Times New Roman" w:hAnsi="Times New Roman"/>
          <w:i/>
          <w:sz w:val="28"/>
          <w:szCs w:val="28"/>
        </w:rPr>
        <w:t xml:space="preserve"> năm </w:t>
      </w:r>
      <w:r w:rsidRPr="00055058">
        <w:rPr>
          <w:rFonts w:ascii="Times New Roman" w:hAnsi="Times New Roman"/>
          <w:i/>
          <w:sz w:val="28"/>
          <w:szCs w:val="28"/>
        </w:rPr>
        <w:t>20</w:t>
      </w:r>
      <w:r w:rsidR="0092790C" w:rsidRPr="00055058">
        <w:rPr>
          <w:rFonts w:ascii="Times New Roman" w:hAnsi="Times New Roman"/>
          <w:i/>
          <w:sz w:val="28"/>
          <w:szCs w:val="28"/>
        </w:rPr>
        <w:t>15</w:t>
      </w:r>
      <w:r w:rsidRPr="00055058">
        <w:rPr>
          <w:rFonts w:ascii="Times New Roman" w:hAnsi="Times New Roman"/>
          <w:i/>
          <w:sz w:val="28"/>
          <w:szCs w:val="28"/>
        </w:rPr>
        <w:t>;</w:t>
      </w:r>
    </w:p>
    <w:p w:rsidR="00FE27A1" w:rsidRPr="00055058" w:rsidRDefault="00FE27A1" w:rsidP="00FE27A1">
      <w:pPr>
        <w:widowControl w:val="0"/>
        <w:autoSpaceDE w:val="0"/>
        <w:autoSpaceDN w:val="0"/>
        <w:adjustRightInd w:val="0"/>
        <w:spacing w:before="60" w:after="60"/>
        <w:ind w:firstLine="567"/>
        <w:jc w:val="both"/>
        <w:rPr>
          <w:rFonts w:ascii="Times New Roman" w:hAnsi="Times New Roman"/>
          <w:i/>
          <w:sz w:val="28"/>
          <w:szCs w:val="28"/>
        </w:rPr>
      </w:pPr>
      <w:r w:rsidRPr="00B47253">
        <w:rPr>
          <w:rFonts w:ascii="Times New Roman" w:hAnsi="Times New Roman"/>
          <w:i/>
          <w:sz w:val="28"/>
          <w:szCs w:val="28"/>
        </w:rPr>
        <w:t>Căn cứ Luật sửa đổi, bổ sung một số điều của Luật Tổ chức Chính phủ và Luật Tổ chức chính quyền địa phương ngày 22 tháng 11 năm 2019;</w:t>
      </w:r>
    </w:p>
    <w:p w:rsidR="001073D4" w:rsidRPr="00B47253" w:rsidRDefault="00770F7D" w:rsidP="00941BC3">
      <w:pPr>
        <w:widowControl w:val="0"/>
        <w:autoSpaceDE w:val="0"/>
        <w:autoSpaceDN w:val="0"/>
        <w:adjustRightInd w:val="0"/>
        <w:spacing w:before="60" w:after="60"/>
        <w:ind w:firstLine="567"/>
        <w:jc w:val="both"/>
        <w:rPr>
          <w:rFonts w:ascii="Times New Roman" w:hAnsi="Times New Roman"/>
          <w:i/>
          <w:sz w:val="28"/>
          <w:szCs w:val="28"/>
        </w:rPr>
      </w:pPr>
      <w:r>
        <w:rPr>
          <w:rFonts w:ascii="Times New Roman" w:hAnsi="Times New Roman"/>
          <w:i/>
          <w:sz w:val="28"/>
          <w:szCs w:val="28"/>
        </w:rPr>
        <w:t xml:space="preserve">Căn </w:t>
      </w:r>
      <w:r w:rsidRPr="00B47253">
        <w:rPr>
          <w:rFonts w:ascii="Times New Roman" w:hAnsi="Times New Roman"/>
          <w:i/>
          <w:sz w:val="28"/>
          <w:szCs w:val="28"/>
        </w:rPr>
        <w:t xml:space="preserve">cứ </w:t>
      </w:r>
      <w:r w:rsidR="001073D4" w:rsidRPr="00B47253">
        <w:rPr>
          <w:rFonts w:ascii="Times New Roman" w:hAnsi="Times New Roman"/>
          <w:i/>
          <w:sz w:val="28"/>
          <w:szCs w:val="28"/>
        </w:rPr>
        <w:t xml:space="preserve">Luật </w:t>
      </w:r>
      <w:r w:rsidR="00F92C06" w:rsidRPr="00B47253">
        <w:rPr>
          <w:rFonts w:ascii="Times New Roman" w:hAnsi="Times New Roman"/>
          <w:i/>
          <w:sz w:val="28"/>
          <w:szCs w:val="28"/>
        </w:rPr>
        <w:t xml:space="preserve">Đất </w:t>
      </w:r>
      <w:r w:rsidR="001073D4" w:rsidRPr="00B47253">
        <w:rPr>
          <w:rFonts w:ascii="Times New Roman" w:hAnsi="Times New Roman"/>
          <w:i/>
          <w:sz w:val="28"/>
          <w:szCs w:val="28"/>
        </w:rPr>
        <w:t>đai ngày 29 tháng 11 năm 2013;</w:t>
      </w:r>
    </w:p>
    <w:p w:rsidR="00CD173B" w:rsidRDefault="004C7D9A" w:rsidP="00941BC3">
      <w:pPr>
        <w:widowControl w:val="0"/>
        <w:autoSpaceDE w:val="0"/>
        <w:autoSpaceDN w:val="0"/>
        <w:adjustRightInd w:val="0"/>
        <w:spacing w:before="60" w:after="60"/>
        <w:ind w:firstLine="567"/>
        <w:jc w:val="both"/>
        <w:rPr>
          <w:rFonts w:ascii="Times New Roman" w:hAnsi="Times New Roman"/>
          <w:i/>
          <w:sz w:val="28"/>
          <w:szCs w:val="28"/>
        </w:rPr>
      </w:pPr>
      <w:r w:rsidRPr="00B47253">
        <w:rPr>
          <w:rFonts w:ascii="Times New Roman" w:hAnsi="Times New Roman"/>
          <w:i/>
          <w:sz w:val="28"/>
          <w:szCs w:val="28"/>
        </w:rPr>
        <w:t xml:space="preserve">Căn cứ </w:t>
      </w:r>
      <w:r w:rsidR="00664FE2" w:rsidRPr="00B47253">
        <w:rPr>
          <w:rFonts w:ascii="Times New Roman" w:hAnsi="Times New Roman"/>
          <w:i/>
          <w:sz w:val="28"/>
          <w:szCs w:val="28"/>
        </w:rPr>
        <w:t xml:space="preserve">Luật </w:t>
      </w:r>
      <w:r w:rsidRPr="00B47253">
        <w:rPr>
          <w:rFonts w:ascii="Times New Roman" w:hAnsi="Times New Roman"/>
          <w:i/>
          <w:sz w:val="28"/>
          <w:szCs w:val="28"/>
        </w:rPr>
        <w:t xml:space="preserve">Phí và </w:t>
      </w:r>
      <w:r w:rsidR="0050300B" w:rsidRPr="00B47253">
        <w:rPr>
          <w:rFonts w:ascii="Times New Roman" w:hAnsi="Times New Roman"/>
          <w:i/>
          <w:sz w:val="28"/>
          <w:szCs w:val="28"/>
        </w:rPr>
        <w:t xml:space="preserve">Lệ </w:t>
      </w:r>
      <w:r w:rsidRPr="00B47253">
        <w:rPr>
          <w:rFonts w:ascii="Times New Roman" w:hAnsi="Times New Roman"/>
          <w:i/>
          <w:sz w:val="28"/>
          <w:szCs w:val="28"/>
        </w:rPr>
        <w:t>phí ngày 2</w:t>
      </w:r>
      <w:r w:rsidR="00100B1D" w:rsidRPr="00B47253">
        <w:rPr>
          <w:rFonts w:ascii="Times New Roman" w:hAnsi="Times New Roman"/>
          <w:i/>
          <w:sz w:val="28"/>
          <w:szCs w:val="28"/>
        </w:rPr>
        <w:t>5</w:t>
      </w:r>
      <w:r w:rsidR="00923D95" w:rsidRPr="00B47253">
        <w:rPr>
          <w:rFonts w:ascii="Times New Roman" w:hAnsi="Times New Roman"/>
          <w:i/>
          <w:sz w:val="28"/>
          <w:szCs w:val="28"/>
        </w:rPr>
        <w:t xml:space="preserve"> tháng </w:t>
      </w:r>
      <w:r w:rsidR="00100B1D" w:rsidRPr="00B47253">
        <w:rPr>
          <w:rFonts w:ascii="Times New Roman" w:hAnsi="Times New Roman"/>
          <w:i/>
          <w:sz w:val="28"/>
          <w:szCs w:val="28"/>
        </w:rPr>
        <w:t xml:space="preserve">11 </w:t>
      </w:r>
      <w:r w:rsidR="00923D95" w:rsidRPr="00B47253">
        <w:rPr>
          <w:rFonts w:ascii="Times New Roman" w:hAnsi="Times New Roman"/>
          <w:i/>
          <w:sz w:val="28"/>
          <w:szCs w:val="28"/>
        </w:rPr>
        <w:t xml:space="preserve">năm </w:t>
      </w:r>
      <w:r w:rsidR="006E5E4A" w:rsidRPr="00B47253">
        <w:rPr>
          <w:rFonts w:ascii="Times New Roman" w:hAnsi="Times New Roman"/>
          <w:i/>
          <w:sz w:val="28"/>
          <w:szCs w:val="28"/>
        </w:rPr>
        <w:t>20</w:t>
      </w:r>
      <w:r w:rsidR="00100B1D" w:rsidRPr="00B47253">
        <w:rPr>
          <w:rFonts w:ascii="Times New Roman" w:hAnsi="Times New Roman"/>
          <w:i/>
          <w:sz w:val="28"/>
          <w:szCs w:val="28"/>
        </w:rPr>
        <w:t>15</w:t>
      </w:r>
      <w:r w:rsidR="006E5E4A" w:rsidRPr="00B47253">
        <w:rPr>
          <w:rFonts w:ascii="Times New Roman" w:hAnsi="Times New Roman"/>
          <w:i/>
          <w:sz w:val="28"/>
          <w:szCs w:val="28"/>
        </w:rPr>
        <w:t>;</w:t>
      </w:r>
      <w:r w:rsidR="00100B1D" w:rsidRPr="00B47253">
        <w:rPr>
          <w:rFonts w:ascii="Times New Roman" w:hAnsi="Times New Roman"/>
          <w:i/>
          <w:sz w:val="28"/>
          <w:szCs w:val="28"/>
        </w:rPr>
        <w:t xml:space="preserve"> </w:t>
      </w:r>
    </w:p>
    <w:p w:rsidR="00FE27A1" w:rsidRPr="00FE27A1" w:rsidRDefault="00FE27A1" w:rsidP="00FE27A1">
      <w:pPr>
        <w:spacing w:before="120" w:after="120" w:line="240" w:lineRule="auto"/>
        <w:ind w:firstLine="567"/>
        <w:jc w:val="both"/>
        <w:rPr>
          <w:rFonts w:ascii="Times New Roman" w:hAnsi="Times New Roman"/>
          <w:i/>
          <w:sz w:val="28"/>
          <w:szCs w:val="28"/>
          <w:lang w:val="nl-NL"/>
        </w:rPr>
      </w:pPr>
      <w:r>
        <w:rPr>
          <w:rFonts w:ascii="Times New Roman" w:hAnsi="Times New Roman"/>
          <w:i/>
          <w:sz w:val="28"/>
          <w:szCs w:val="28"/>
          <w:lang w:val="nl-NL"/>
        </w:rPr>
        <w:t xml:space="preserve">Căn cứ </w:t>
      </w:r>
      <w:r w:rsidRPr="00B47253">
        <w:rPr>
          <w:rFonts w:ascii="Times New Roman" w:hAnsi="Times New Roman"/>
          <w:i/>
          <w:sz w:val="28"/>
          <w:szCs w:val="28"/>
          <w:lang w:val="nl-NL"/>
        </w:rPr>
        <w:t>Nghị định số 73/2017/NĐ-CP ngày 14 tháng 6 năm 2017 của Chính phủ về thu thập, quản lý, khai thác và sử dụng thông tin, dữ liệu tài nguyên và môi trường;</w:t>
      </w:r>
    </w:p>
    <w:p w:rsidR="00B47253" w:rsidRPr="00B47253" w:rsidRDefault="00B47253" w:rsidP="00B47253">
      <w:pPr>
        <w:spacing w:before="120" w:after="120" w:line="240" w:lineRule="auto"/>
        <w:ind w:firstLine="567"/>
        <w:jc w:val="both"/>
        <w:rPr>
          <w:rFonts w:ascii="Times New Roman" w:hAnsi="Times New Roman"/>
          <w:i/>
          <w:sz w:val="28"/>
          <w:szCs w:val="28"/>
          <w:lang w:val="nl-NL"/>
        </w:rPr>
      </w:pPr>
      <w:bookmarkStart w:id="2" w:name="_Hlk49494358"/>
      <w:r>
        <w:rPr>
          <w:rFonts w:ascii="Times New Roman" w:hAnsi="Times New Roman"/>
          <w:i/>
          <w:sz w:val="28"/>
          <w:szCs w:val="28"/>
          <w:lang w:val="nl-NL"/>
        </w:rPr>
        <w:t xml:space="preserve">Căn cứ </w:t>
      </w:r>
      <w:r w:rsidRPr="00B47253">
        <w:rPr>
          <w:rFonts w:ascii="Times New Roman" w:hAnsi="Times New Roman"/>
          <w:i/>
          <w:sz w:val="28"/>
          <w:szCs w:val="28"/>
          <w:lang w:val="nl-NL"/>
        </w:rPr>
        <w:t xml:space="preserve">Thông tư số 33/2013/TT-BTNMT ngày 25 tháng 10 năm 2013 của Bộ trưởng Bộ Tài nguyên và Môi trường về </w:t>
      </w:r>
      <w:r w:rsidR="00BD19F1">
        <w:rPr>
          <w:rFonts w:ascii="Times New Roman" w:hAnsi="Times New Roman"/>
          <w:i/>
          <w:sz w:val="28"/>
          <w:szCs w:val="28"/>
          <w:lang w:val="nl-NL"/>
        </w:rPr>
        <w:t>b</w:t>
      </w:r>
      <w:r w:rsidRPr="00B47253">
        <w:rPr>
          <w:rFonts w:ascii="Times New Roman" w:hAnsi="Times New Roman"/>
          <w:i/>
          <w:sz w:val="28"/>
          <w:szCs w:val="28"/>
          <w:lang w:val="nl-NL"/>
        </w:rPr>
        <w:t xml:space="preserve">an hành định mức kinh tế - kỹ thuật lưu trữ tài liệu đất đai; </w:t>
      </w:r>
    </w:p>
    <w:p w:rsidR="00B47253" w:rsidRPr="00B47253" w:rsidRDefault="00B47253" w:rsidP="00B47253">
      <w:pPr>
        <w:spacing w:before="120" w:after="120" w:line="240" w:lineRule="auto"/>
        <w:ind w:firstLine="567"/>
        <w:jc w:val="both"/>
        <w:rPr>
          <w:rFonts w:ascii="Times New Roman" w:hAnsi="Times New Roman"/>
          <w:i/>
          <w:sz w:val="28"/>
          <w:szCs w:val="28"/>
          <w:lang w:val="nl-NL"/>
        </w:rPr>
      </w:pPr>
      <w:r>
        <w:rPr>
          <w:rFonts w:ascii="Times New Roman" w:hAnsi="Times New Roman"/>
          <w:i/>
          <w:sz w:val="28"/>
          <w:szCs w:val="28"/>
          <w:lang w:val="nl-NL"/>
        </w:rPr>
        <w:t xml:space="preserve">Căn cứ </w:t>
      </w:r>
      <w:r w:rsidRPr="00B47253">
        <w:rPr>
          <w:rFonts w:ascii="Times New Roman" w:hAnsi="Times New Roman"/>
          <w:i/>
          <w:sz w:val="28"/>
          <w:szCs w:val="28"/>
          <w:lang w:val="nl-NL"/>
        </w:rPr>
        <w:t xml:space="preserve">Thông tư số 34/2014/TT-BTNMT ngày 30 tháng 6 năm 2014 của Bộ trưởng Bộ Tài nguyên và Môi trường </w:t>
      </w:r>
      <w:r w:rsidR="00BD19F1">
        <w:rPr>
          <w:rFonts w:ascii="Times New Roman" w:hAnsi="Times New Roman"/>
          <w:i/>
          <w:sz w:val="28"/>
          <w:szCs w:val="28"/>
          <w:lang w:val="nl-NL"/>
        </w:rPr>
        <w:t>q</w:t>
      </w:r>
      <w:r w:rsidRPr="00B47253">
        <w:rPr>
          <w:rFonts w:ascii="Times New Roman" w:hAnsi="Times New Roman"/>
          <w:i/>
          <w:sz w:val="28"/>
          <w:szCs w:val="28"/>
          <w:lang w:val="nl-NL"/>
        </w:rPr>
        <w:t>uy định về xây dựng, quản lý, khai thác hệ thống thông tin đất đai;</w:t>
      </w:r>
    </w:p>
    <w:p w:rsidR="00B47253" w:rsidRDefault="00B47253" w:rsidP="00B47253">
      <w:pPr>
        <w:widowControl w:val="0"/>
        <w:autoSpaceDE w:val="0"/>
        <w:autoSpaceDN w:val="0"/>
        <w:adjustRightInd w:val="0"/>
        <w:spacing w:before="60" w:after="60"/>
        <w:ind w:firstLine="567"/>
        <w:jc w:val="both"/>
        <w:rPr>
          <w:rFonts w:ascii="Times New Roman" w:hAnsi="Times New Roman"/>
          <w:i/>
          <w:sz w:val="28"/>
          <w:szCs w:val="28"/>
        </w:rPr>
      </w:pPr>
      <w:r w:rsidRPr="00055058">
        <w:rPr>
          <w:rFonts w:ascii="Times New Roman" w:hAnsi="Times New Roman"/>
          <w:i/>
          <w:sz w:val="28"/>
          <w:szCs w:val="28"/>
        </w:rPr>
        <w:t>Căn cứ Nghị định số 120/2016/NĐ-CP ngày 23 tháng 8 năm 2016 của Chính phủ quy định chi tiết và hướng dẫn thi hành một số điều của Luật Phí và Lệ phí;</w:t>
      </w:r>
    </w:p>
    <w:p w:rsidR="00FE27A1" w:rsidRDefault="00FE27A1" w:rsidP="00B47253">
      <w:pPr>
        <w:widowControl w:val="0"/>
        <w:autoSpaceDE w:val="0"/>
        <w:autoSpaceDN w:val="0"/>
        <w:adjustRightInd w:val="0"/>
        <w:spacing w:before="60" w:after="60"/>
        <w:ind w:firstLine="567"/>
        <w:jc w:val="both"/>
        <w:rPr>
          <w:rFonts w:ascii="Times New Roman" w:hAnsi="Times New Roman"/>
          <w:i/>
          <w:sz w:val="28"/>
          <w:szCs w:val="28"/>
        </w:rPr>
      </w:pPr>
      <w:r>
        <w:rPr>
          <w:rFonts w:ascii="Times New Roman" w:hAnsi="Times New Roman"/>
          <w:i/>
          <w:sz w:val="28"/>
          <w:szCs w:val="28"/>
        </w:rPr>
        <w:t>Căn cứ Thông tư số 14/2017/TT-BTNMT ngày 20 tháng 7 năm 2017 của Bộ trưởng Bộ Tài nguyên và Môi trường quy định về định mức kinh tế - kỹ thuật đo đạc lập bản đồ địa chính, đăng ký đất đai, tài sản gắn liền với đất, lập hồ sơ địa chính, cấp giấy chứng nhận quyền sử dụng đất, quyền sở hữ nhà ở và tài sản khác gắn liền với đất;</w:t>
      </w:r>
    </w:p>
    <w:bookmarkEnd w:id="2"/>
    <w:p w:rsidR="001073D4" w:rsidRDefault="00770F7D" w:rsidP="001073D4">
      <w:pPr>
        <w:widowControl w:val="0"/>
        <w:autoSpaceDE w:val="0"/>
        <w:autoSpaceDN w:val="0"/>
        <w:adjustRightInd w:val="0"/>
        <w:spacing w:before="60" w:after="60"/>
        <w:ind w:firstLine="567"/>
        <w:jc w:val="both"/>
        <w:rPr>
          <w:rFonts w:ascii="Times New Roman" w:hAnsi="Times New Roman"/>
          <w:i/>
          <w:sz w:val="28"/>
          <w:szCs w:val="28"/>
        </w:rPr>
      </w:pPr>
      <w:r>
        <w:rPr>
          <w:rFonts w:ascii="Times New Roman" w:hAnsi="Times New Roman"/>
          <w:i/>
          <w:sz w:val="28"/>
          <w:szCs w:val="28"/>
        </w:rPr>
        <w:t xml:space="preserve">Căn cứ </w:t>
      </w:r>
      <w:r w:rsidR="001073D4" w:rsidRPr="001073D4">
        <w:rPr>
          <w:rFonts w:ascii="Times New Roman" w:hAnsi="Times New Roman"/>
          <w:i/>
          <w:sz w:val="28"/>
          <w:szCs w:val="28"/>
        </w:rPr>
        <w:t>Thông tư số 85/2019/TT-BTC ngày 29 tháng 11 năm 2019 của Bộ trưởng Bộ Tài chính hướng dẫn về phí và lệ phí thuộc thẩm quyền quyết định của Hội đồng nhân dân tỉnh, thành phố trực thuộc Trung ương;</w:t>
      </w:r>
    </w:p>
    <w:bookmarkEnd w:id="1"/>
    <w:p w:rsidR="004973E2" w:rsidRPr="00055058" w:rsidRDefault="00055058" w:rsidP="00941BC3">
      <w:pPr>
        <w:widowControl w:val="0"/>
        <w:autoSpaceDE w:val="0"/>
        <w:autoSpaceDN w:val="0"/>
        <w:adjustRightInd w:val="0"/>
        <w:spacing w:before="60" w:after="60"/>
        <w:ind w:firstLine="567"/>
        <w:jc w:val="both"/>
        <w:rPr>
          <w:rFonts w:ascii="Times New Roman" w:hAnsi="Times New Roman"/>
          <w:bCs/>
          <w:i/>
          <w:sz w:val="28"/>
          <w:szCs w:val="28"/>
        </w:rPr>
      </w:pPr>
      <w:r w:rsidRPr="00055058">
        <w:rPr>
          <w:rFonts w:ascii="Times New Roman" w:hAnsi="Times New Roman"/>
          <w:i/>
          <w:iCs/>
          <w:color w:val="000000"/>
          <w:sz w:val="28"/>
          <w:szCs w:val="28"/>
          <w:shd w:val="clear" w:color="auto" w:fill="FFFFFF"/>
        </w:rPr>
        <w:t>X</w:t>
      </w:r>
      <w:r w:rsidR="004973E2" w:rsidRPr="00055058">
        <w:rPr>
          <w:rFonts w:ascii="Times New Roman" w:hAnsi="Times New Roman"/>
          <w:i/>
          <w:iCs/>
          <w:color w:val="000000"/>
          <w:sz w:val="28"/>
          <w:szCs w:val="28"/>
          <w:shd w:val="clear" w:color="auto" w:fill="FFFFFF"/>
        </w:rPr>
        <w:t xml:space="preserve">ét Tờ trình số </w:t>
      </w:r>
      <w:r w:rsidR="00FE27A1">
        <w:rPr>
          <w:rFonts w:ascii="Times New Roman" w:hAnsi="Times New Roman"/>
          <w:i/>
          <w:iCs/>
          <w:color w:val="000000"/>
          <w:sz w:val="28"/>
          <w:szCs w:val="28"/>
          <w:shd w:val="clear" w:color="auto" w:fill="FFFFFF"/>
        </w:rPr>
        <w:t>232</w:t>
      </w:r>
      <w:r w:rsidR="004973E2" w:rsidRPr="00055058">
        <w:rPr>
          <w:rFonts w:ascii="Times New Roman" w:hAnsi="Times New Roman"/>
          <w:i/>
          <w:iCs/>
          <w:color w:val="000000"/>
          <w:sz w:val="28"/>
          <w:szCs w:val="28"/>
          <w:shd w:val="clear" w:color="auto" w:fill="FFFFFF"/>
        </w:rPr>
        <w:t>/TTr-UBND</w:t>
      </w:r>
      <w:r w:rsidR="004973E2" w:rsidRPr="001073D4">
        <w:t> </w:t>
      </w:r>
      <w:r w:rsidR="00FE27A1">
        <w:rPr>
          <w:rFonts w:ascii="Times New Roman" w:hAnsi="Times New Roman"/>
          <w:i/>
          <w:iCs/>
          <w:color w:val="000000"/>
          <w:sz w:val="28"/>
          <w:szCs w:val="28"/>
          <w:shd w:val="clear" w:color="auto" w:fill="FFFFFF"/>
        </w:rPr>
        <w:t>ngày 24 tháng  11</w:t>
      </w:r>
      <w:r w:rsidR="004973E2" w:rsidRPr="00055058">
        <w:rPr>
          <w:rFonts w:ascii="Times New Roman" w:hAnsi="Times New Roman"/>
          <w:i/>
          <w:iCs/>
          <w:color w:val="000000"/>
          <w:sz w:val="28"/>
          <w:szCs w:val="28"/>
          <w:shd w:val="clear" w:color="auto" w:fill="FFFFFF"/>
        </w:rPr>
        <w:t xml:space="preserve"> năm 20</w:t>
      </w:r>
      <w:r w:rsidR="001073D4">
        <w:rPr>
          <w:rFonts w:ascii="Times New Roman" w:hAnsi="Times New Roman"/>
          <w:i/>
          <w:iCs/>
          <w:color w:val="000000"/>
          <w:sz w:val="28"/>
          <w:szCs w:val="28"/>
          <w:shd w:val="clear" w:color="auto" w:fill="FFFFFF"/>
        </w:rPr>
        <w:t>20</w:t>
      </w:r>
      <w:r w:rsidR="004973E2" w:rsidRPr="00055058">
        <w:rPr>
          <w:rFonts w:ascii="Times New Roman" w:hAnsi="Times New Roman"/>
          <w:i/>
          <w:iCs/>
          <w:color w:val="000000"/>
          <w:sz w:val="28"/>
          <w:szCs w:val="28"/>
          <w:shd w:val="clear" w:color="auto" w:fill="FFFFFF"/>
        </w:rPr>
        <w:t xml:space="preserve"> của Ủy ban nhân dân </w:t>
      </w:r>
      <w:r w:rsidR="00FE27A1">
        <w:rPr>
          <w:rFonts w:ascii="Times New Roman" w:hAnsi="Times New Roman"/>
          <w:i/>
          <w:iCs/>
          <w:color w:val="000000"/>
          <w:sz w:val="28"/>
          <w:szCs w:val="28"/>
          <w:shd w:val="clear" w:color="auto" w:fill="FFFFFF"/>
        </w:rPr>
        <w:t>t</w:t>
      </w:r>
      <w:r w:rsidR="001A1443" w:rsidRPr="00055058">
        <w:rPr>
          <w:rFonts w:ascii="Times New Roman" w:hAnsi="Times New Roman"/>
          <w:i/>
          <w:iCs/>
          <w:color w:val="000000"/>
          <w:sz w:val="28"/>
          <w:szCs w:val="28"/>
          <w:shd w:val="clear" w:color="auto" w:fill="FFFFFF"/>
        </w:rPr>
        <w:t xml:space="preserve">ỉnh </w:t>
      </w:r>
      <w:r w:rsidR="00C71303">
        <w:rPr>
          <w:rFonts w:ascii="Times New Roman" w:hAnsi="Times New Roman"/>
          <w:i/>
          <w:iCs/>
          <w:color w:val="000000"/>
          <w:sz w:val="28"/>
          <w:szCs w:val="28"/>
          <w:shd w:val="clear" w:color="auto" w:fill="FFFFFF"/>
        </w:rPr>
        <w:t>v</w:t>
      </w:r>
      <w:r w:rsidR="001073D4" w:rsidRPr="001073D4">
        <w:rPr>
          <w:rFonts w:ascii="Times New Roman" w:hAnsi="Times New Roman"/>
          <w:i/>
          <w:iCs/>
          <w:color w:val="000000"/>
          <w:sz w:val="28"/>
          <w:szCs w:val="28"/>
          <w:shd w:val="clear" w:color="auto" w:fill="FFFFFF"/>
        </w:rPr>
        <w:t>ề quy định mức thu phí khai thác</w:t>
      </w:r>
      <w:r w:rsidR="001073D4">
        <w:rPr>
          <w:rFonts w:ascii="Times New Roman" w:hAnsi="Times New Roman"/>
          <w:i/>
          <w:iCs/>
          <w:color w:val="000000"/>
          <w:sz w:val="28"/>
          <w:szCs w:val="28"/>
          <w:shd w:val="clear" w:color="auto" w:fill="FFFFFF"/>
        </w:rPr>
        <w:t xml:space="preserve"> </w:t>
      </w:r>
      <w:r w:rsidR="001073D4" w:rsidRPr="001073D4">
        <w:rPr>
          <w:rFonts w:ascii="Times New Roman" w:hAnsi="Times New Roman"/>
          <w:i/>
          <w:iCs/>
          <w:color w:val="000000"/>
          <w:sz w:val="28"/>
          <w:szCs w:val="28"/>
          <w:shd w:val="clear" w:color="auto" w:fill="FFFFFF"/>
        </w:rPr>
        <w:t>và sử dụng tài liệu đất đai trên địa bàn tỉnh Bà Rịa - Vũng Tàu</w:t>
      </w:r>
      <w:r w:rsidR="001073D4">
        <w:rPr>
          <w:rFonts w:ascii="Times New Roman" w:hAnsi="Times New Roman"/>
          <w:i/>
          <w:iCs/>
          <w:color w:val="000000"/>
          <w:sz w:val="28"/>
          <w:szCs w:val="28"/>
          <w:shd w:val="clear" w:color="auto" w:fill="FFFFFF"/>
        </w:rPr>
        <w:t xml:space="preserve">; </w:t>
      </w:r>
      <w:r w:rsidR="00FE27A1">
        <w:rPr>
          <w:rFonts w:ascii="Times New Roman" w:hAnsi="Times New Roman"/>
          <w:i/>
          <w:iCs/>
          <w:color w:val="000000"/>
          <w:sz w:val="28"/>
          <w:szCs w:val="28"/>
          <w:shd w:val="clear" w:color="auto" w:fill="FFFFFF"/>
        </w:rPr>
        <w:t>Báo cáo thẩm tra số 192/BC-KTNS ngày 01 tháng 12</w:t>
      </w:r>
      <w:r w:rsidR="004973E2" w:rsidRPr="00055058">
        <w:rPr>
          <w:rFonts w:ascii="Times New Roman" w:hAnsi="Times New Roman"/>
          <w:i/>
          <w:iCs/>
          <w:color w:val="000000"/>
          <w:sz w:val="28"/>
          <w:szCs w:val="28"/>
          <w:shd w:val="clear" w:color="auto" w:fill="FFFFFF"/>
        </w:rPr>
        <w:t xml:space="preserve"> năm 20</w:t>
      </w:r>
      <w:r w:rsidR="001073D4">
        <w:rPr>
          <w:rFonts w:ascii="Times New Roman" w:hAnsi="Times New Roman"/>
          <w:i/>
          <w:iCs/>
          <w:color w:val="000000"/>
          <w:sz w:val="28"/>
          <w:szCs w:val="28"/>
          <w:shd w:val="clear" w:color="auto" w:fill="FFFFFF"/>
        </w:rPr>
        <w:t>20</w:t>
      </w:r>
      <w:r w:rsidR="00692FCD" w:rsidRPr="00055058">
        <w:rPr>
          <w:rFonts w:ascii="Times New Roman" w:hAnsi="Times New Roman"/>
          <w:i/>
          <w:iCs/>
          <w:color w:val="000000"/>
          <w:sz w:val="28"/>
          <w:szCs w:val="28"/>
          <w:shd w:val="clear" w:color="auto" w:fill="FFFFFF"/>
        </w:rPr>
        <w:t xml:space="preserve"> của Ban Kinh tế – </w:t>
      </w:r>
      <w:r w:rsidR="00024C40" w:rsidRPr="00055058">
        <w:rPr>
          <w:rFonts w:ascii="Times New Roman" w:hAnsi="Times New Roman"/>
          <w:i/>
          <w:iCs/>
          <w:color w:val="000000"/>
          <w:sz w:val="28"/>
          <w:szCs w:val="28"/>
          <w:shd w:val="clear" w:color="auto" w:fill="FFFFFF"/>
        </w:rPr>
        <w:t xml:space="preserve">Ngân sách Hội </w:t>
      </w:r>
      <w:r w:rsidR="00024C40" w:rsidRPr="00055058">
        <w:rPr>
          <w:rFonts w:ascii="Times New Roman" w:hAnsi="Times New Roman"/>
          <w:i/>
          <w:iCs/>
          <w:color w:val="000000"/>
          <w:sz w:val="28"/>
          <w:szCs w:val="28"/>
          <w:shd w:val="clear" w:color="auto" w:fill="FFFFFF"/>
        </w:rPr>
        <w:lastRenderedPageBreak/>
        <w:t xml:space="preserve">đồng nhân dân </w:t>
      </w:r>
      <w:r w:rsidR="00FE27A1">
        <w:rPr>
          <w:rFonts w:ascii="Times New Roman" w:hAnsi="Times New Roman"/>
          <w:i/>
          <w:iCs/>
          <w:color w:val="000000"/>
          <w:sz w:val="28"/>
          <w:szCs w:val="28"/>
          <w:shd w:val="clear" w:color="auto" w:fill="FFFFFF"/>
        </w:rPr>
        <w:t>t</w:t>
      </w:r>
      <w:r w:rsidR="001A1443" w:rsidRPr="00055058">
        <w:rPr>
          <w:rFonts w:ascii="Times New Roman" w:hAnsi="Times New Roman"/>
          <w:i/>
          <w:iCs/>
          <w:color w:val="000000"/>
          <w:sz w:val="28"/>
          <w:szCs w:val="28"/>
          <w:shd w:val="clear" w:color="auto" w:fill="FFFFFF"/>
        </w:rPr>
        <w:t>ỉnh</w:t>
      </w:r>
      <w:r w:rsidR="00FE27A1">
        <w:rPr>
          <w:rFonts w:ascii="Times New Roman" w:hAnsi="Times New Roman"/>
          <w:i/>
          <w:iCs/>
          <w:color w:val="000000"/>
          <w:sz w:val="28"/>
          <w:szCs w:val="28"/>
          <w:shd w:val="clear" w:color="auto" w:fill="FFFFFF"/>
        </w:rPr>
        <w:t>;</w:t>
      </w:r>
      <w:r w:rsidR="001A1443" w:rsidRPr="00055058">
        <w:rPr>
          <w:rFonts w:ascii="Times New Roman" w:hAnsi="Times New Roman"/>
          <w:i/>
          <w:iCs/>
          <w:color w:val="000000"/>
          <w:sz w:val="28"/>
          <w:szCs w:val="28"/>
          <w:shd w:val="clear" w:color="auto" w:fill="FFFFFF"/>
        </w:rPr>
        <w:t xml:space="preserve"> </w:t>
      </w:r>
      <w:r w:rsidR="004973E2" w:rsidRPr="00055058">
        <w:rPr>
          <w:rFonts w:ascii="Times New Roman" w:hAnsi="Times New Roman"/>
          <w:i/>
          <w:iCs/>
          <w:color w:val="000000"/>
          <w:sz w:val="28"/>
          <w:szCs w:val="28"/>
          <w:shd w:val="clear" w:color="auto" w:fill="FFFFFF"/>
        </w:rPr>
        <w:t xml:space="preserve">ý kiến thảo luận của đại biểu Hội đồng nhân dân </w:t>
      </w:r>
      <w:r w:rsidR="001A1443" w:rsidRPr="00055058">
        <w:rPr>
          <w:rFonts w:ascii="Times New Roman" w:hAnsi="Times New Roman"/>
          <w:i/>
          <w:iCs/>
          <w:color w:val="000000"/>
          <w:sz w:val="28"/>
          <w:szCs w:val="28"/>
          <w:shd w:val="clear" w:color="auto" w:fill="FFFFFF"/>
        </w:rPr>
        <w:t xml:space="preserve">Tỉnh </w:t>
      </w:r>
      <w:r w:rsidR="004973E2" w:rsidRPr="00055058">
        <w:rPr>
          <w:rFonts w:ascii="Times New Roman" w:hAnsi="Times New Roman"/>
          <w:i/>
          <w:iCs/>
          <w:color w:val="000000"/>
          <w:sz w:val="28"/>
          <w:szCs w:val="28"/>
          <w:shd w:val="clear" w:color="auto" w:fill="FFFFFF"/>
        </w:rPr>
        <w:t>tại kỳ họp</w:t>
      </w:r>
      <w:r w:rsidRPr="00055058">
        <w:rPr>
          <w:rFonts w:ascii="Times New Roman" w:hAnsi="Times New Roman"/>
          <w:i/>
          <w:iCs/>
          <w:color w:val="000000"/>
          <w:sz w:val="28"/>
          <w:szCs w:val="28"/>
          <w:shd w:val="clear" w:color="auto" w:fill="FFFFFF"/>
        </w:rPr>
        <w:t>.</w:t>
      </w:r>
    </w:p>
    <w:p w:rsidR="004C7D9A" w:rsidRPr="005D4723" w:rsidRDefault="004C7D9A" w:rsidP="00E5236F">
      <w:pPr>
        <w:widowControl w:val="0"/>
        <w:autoSpaceDE w:val="0"/>
        <w:autoSpaceDN w:val="0"/>
        <w:adjustRightInd w:val="0"/>
        <w:spacing w:before="240" w:after="240" w:line="300" w:lineRule="auto"/>
        <w:jc w:val="center"/>
        <w:rPr>
          <w:rFonts w:ascii="Times New Roman" w:hAnsi="Times New Roman"/>
          <w:b/>
          <w:bCs/>
          <w:sz w:val="28"/>
          <w:szCs w:val="28"/>
        </w:rPr>
      </w:pPr>
      <w:r w:rsidRPr="005D4723">
        <w:rPr>
          <w:rFonts w:ascii="Times New Roman" w:hAnsi="Times New Roman"/>
          <w:b/>
          <w:bCs/>
          <w:sz w:val="28"/>
          <w:szCs w:val="28"/>
        </w:rPr>
        <w:t>QUYẾT</w:t>
      </w:r>
      <w:r w:rsidR="004973E2">
        <w:rPr>
          <w:rFonts w:ascii="Times New Roman" w:hAnsi="Times New Roman"/>
          <w:b/>
          <w:bCs/>
          <w:sz w:val="28"/>
          <w:szCs w:val="28"/>
        </w:rPr>
        <w:t xml:space="preserve"> NGHỊ</w:t>
      </w:r>
      <w:r w:rsidRPr="005D4723">
        <w:rPr>
          <w:rFonts w:ascii="Times New Roman" w:hAnsi="Times New Roman"/>
          <w:b/>
          <w:bCs/>
          <w:sz w:val="28"/>
          <w:szCs w:val="28"/>
        </w:rPr>
        <w:t>:</w:t>
      </w:r>
    </w:p>
    <w:p w:rsidR="00055058" w:rsidRPr="0000762F" w:rsidRDefault="004C7D9A" w:rsidP="0000762F">
      <w:pPr>
        <w:widowControl w:val="0"/>
        <w:autoSpaceDE w:val="0"/>
        <w:autoSpaceDN w:val="0"/>
        <w:adjustRightInd w:val="0"/>
        <w:spacing w:before="60" w:after="60"/>
        <w:ind w:firstLine="567"/>
        <w:jc w:val="both"/>
        <w:rPr>
          <w:rFonts w:ascii="Times New Roman" w:hAnsi="Times New Roman"/>
          <w:b/>
          <w:color w:val="000000"/>
          <w:sz w:val="28"/>
          <w:szCs w:val="28"/>
          <w:lang w:val="nl-NL"/>
        </w:rPr>
      </w:pPr>
      <w:r w:rsidRPr="0000762F">
        <w:rPr>
          <w:rFonts w:ascii="Times New Roman" w:hAnsi="Times New Roman"/>
          <w:b/>
          <w:color w:val="000000"/>
          <w:sz w:val="28"/>
          <w:szCs w:val="28"/>
          <w:lang w:val="nl-NL"/>
        </w:rPr>
        <w:t xml:space="preserve">Điều 1. </w:t>
      </w:r>
      <w:r w:rsidR="00055058" w:rsidRPr="0000762F">
        <w:rPr>
          <w:rFonts w:ascii="Times New Roman" w:hAnsi="Times New Roman"/>
          <w:b/>
          <w:color w:val="000000"/>
          <w:sz w:val="28"/>
          <w:szCs w:val="28"/>
          <w:lang w:val="nl-NL"/>
        </w:rPr>
        <w:t>Phạm vi điều chỉnh</w:t>
      </w:r>
      <w:r w:rsidR="001073D4" w:rsidRPr="0000762F">
        <w:rPr>
          <w:rFonts w:ascii="Times New Roman" w:hAnsi="Times New Roman"/>
          <w:b/>
          <w:color w:val="000000"/>
          <w:sz w:val="28"/>
          <w:szCs w:val="28"/>
          <w:lang w:val="nl-NL"/>
        </w:rPr>
        <w:t xml:space="preserve"> và đối tượng áp dụng</w:t>
      </w:r>
    </w:p>
    <w:p w:rsidR="001073D4" w:rsidRDefault="0000762F" w:rsidP="004600BC">
      <w:pPr>
        <w:widowControl w:val="0"/>
        <w:autoSpaceDE w:val="0"/>
        <w:autoSpaceDN w:val="0"/>
        <w:adjustRightInd w:val="0"/>
        <w:spacing w:before="60" w:after="60"/>
        <w:ind w:firstLine="567"/>
        <w:jc w:val="both"/>
        <w:rPr>
          <w:rFonts w:ascii="Times New Roman" w:hAnsi="Times New Roman"/>
          <w:color w:val="000000"/>
          <w:sz w:val="28"/>
          <w:szCs w:val="28"/>
          <w:lang w:val="nl-NL"/>
        </w:rPr>
      </w:pPr>
      <w:r>
        <w:rPr>
          <w:rFonts w:ascii="Times New Roman" w:hAnsi="Times New Roman"/>
          <w:color w:val="000000"/>
          <w:sz w:val="28"/>
          <w:szCs w:val="28"/>
          <w:lang w:val="nl-NL"/>
        </w:rPr>
        <w:t>1</w:t>
      </w:r>
      <w:r w:rsidR="00B87B9A">
        <w:rPr>
          <w:rFonts w:ascii="Times New Roman" w:hAnsi="Times New Roman"/>
          <w:color w:val="000000"/>
          <w:sz w:val="28"/>
          <w:szCs w:val="28"/>
          <w:lang w:val="nl-NL"/>
        </w:rPr>
        <w:t>.</w:t>
      </w:r>
      <w:r w:rsidR="004600BC" w:rsidRPr="0063422B">
        <w:rPr>
          <w:rFonts w:ascii="Times New Roman" w:hAnsi="Times New Roman"/>
          <w:color w:val="000000"/>
          <w:sz w:val="28"/>
          <w:szCs w:val="28"/>
          <w:lang w:val="nl-NL"/>
        </w:rPr>
        <w:t xml:space="preserve"> Phạm vi điều chỉnh</w:t>
      </w:r>
    </w:p>
    <w:p w:rsidR="00635CD0" w:rsidRPr="0063422B" w:rsidRDefault="00635CD0" w:rsidP="004600BC">
      <w:pPr>
        <w:widowControl w:val="0"/>
        <w:autoSpaceDE w:val="0"/>
        <w:autoSpaceDN w:val="0"/>
        <w:adjustRightInd w:val="0"/>
        <w:spacing w:before="60" w:after="60"/>
        <w:ind w:firstLine="567"/>
        <w:jc w:val="both"/>
        <w:rPr>
          <w:rFonts w:ascii="Times New Roman" w:hAnsi="Times New Roman"/>
          <w:color w:val="000000"/>
          <w:sz w:val="28"/>
          <w:szCs w:val="28"/>
          <w:lang w:val="nl-NL"/>
        </w:rPr>
      </w:pPr>
      <w:bookmarkStart w:id="3" w:name="_Hlk54786023"/>
      <w:r w:rsidRPr="00635CD0">
        <w:rPr>
          <w:rFonts w:ascii="Times New Roman" w:hAnsi="Times New Roman"/>
          <w:color w:val="000000"/>
          <w:sz w:val="28"/>
          <w:szCs w:val="28"/>
          <w:lang w:val="nl-NL"/>
        </w:rPr>
        <w:t>Nghị quyết này quy định mức thu, nộp, quản lý</w:t>
      </w:r>
      <w:r w:rsidR="0050300B">
        <w:rPr>
          <w:rFonts w:ascii="Times New Roman" w:hAnsi="Times New Roman"/>
          <w:color w:val="000000"/>
          <w:sz w:val="28"/>
          <w:szCs w:val="28"/>
          <w:lang w:val="nl-NL"/>
        </w:rPr>
        <w:t>,</w:t>
      </w:r>
      <w:r w:rsidRPr="00635CD0">
        <w:rPr>
          <w:rFonts w:ascii="Times New Roman" w:hAnsi="Times New Roman"/>
          <w:color w:val="000000"/>
          <w:sz w:val="28"/>
          <w:szCs w:val="28"/>
          <w:lang w:val="nl-NL"/>
        </w:rPr>
        <w:t xml:space="preserve"> sử dụng phí khai thác và sử dụng tài liệu đất đai trên địa bàn tỉnh Bà Rịa - Vũng Tàu.</w:t>
      </w:r>
    </w:p>
    <w:bookmarkEnd w:id="3"/>
    <w:p w:rsidR="004600BC" w:rsidRPr="0063422B" w:rsidRDefault="0000762F" w:rsidP="00941BC3">
      <w:pPr>
        <w:widowControl w:val="0"/>
        <w:autoSpaceDE w:val="0"/>
        <w:autoSpaceDN w:val="0"/>
        <w:adjustRightInd w:val="0"/>
        <w:spacing w:before="60" w:after="60"/>
        <w:ind w:firstLine="567"/>
        <w:jc w:val="both"/>
        <w:rPr>
          <w:rFonts w:ascii="Times New Roman" w:hAnsi="Times New Roman"/>
          <w:color w:val="000000"/>
          <w:sz w:val="28"/>
          <w:szCs w:val="28"/>
          <w:lang w:val="nl-NL"/>
        </w:rPr>
      </w:pPr>
      <w:r>
        <w:rPr>
          <w:rFonts w:ascii="Times New Roman" w:hAnsi="Times New Roman"/>
          <w:color w:val="000000"/>
          <w:sz w:val="28"/>
          <w:szCs w:val="28"/>
          <w:lang w:val="nl-NL"/>
        </w:rPr>
        <w:t>2.</w:t>
      </w:r>
      <w:r w:rsidR="004600BC" w:rsidRPr="0063422B">
        <w:rPr>
          <w:rFonts w:ascii="Times New Roman" w:hAnsi="Times New Roman"/>
          <w:color w:val="000000"/>
          <w:sz w:val="28"/>
          <w:szCs w:val="28"/>
          <w:lang w:val="nl-NL"/>
        </w:rPr>
        <w:t xml:space="preserve"> Đối tượng áp dụng</w:t>
      </w:r>
    </w:p>
    <w:p w:rsidR="00AA445E" w:rsidRPr="00AA445E" w:rsidRDefault="00AA445E" w:rsidP="00B87B9A">
      <w:pPr>
        <w:spacing w:before="120" w:after="120" w:line="240" w:lineRule="auto"/>
        <w:ind w:firstLine="540"/>
        <w:jc w:val="both"/>
        <w:rPr>
          <w:rFonts w:ascii="Times New Roman" w:hAnsi="Times New Roman"/>
          <w:color w:val="000000"/>
          <w:sz w:val="28"/>
          <w:szCs w:val="28"/>
        </w:rPr>
      </w:pPr>
      <w:bookmarkStart w:id="4" w:name="_Hlk54617578"/>
      <w:r w:rsidRPr="00AA445E">
        <w:rPr>
          <w:rFonts w:ascii="Times New Roman" w:hAnsi="Times New Roman"/>
          <w:color w:val="000000"/>
          <w:sz w:val="28"/>
          <w:szCs w:val="28"/>
        </w:rPr>
        <w:t>Nghị quyết này áp dụng đối với người nộp, tổ chức thu phí khai thác và sử dụng tài liệu đất đai và các tổ chức, cá nhân khác có liên quan đến việc thu, nộp, quản lý, sử dụng phí khai thác và sử dụng tài liệu đất đai.</w:t>
      </w:r>
    </w:p>
    <w:bookmarkEnd w:id="4"/>
    <w:p w:rsidR="00B87B9A" w:rsidRPr="00B87B9A" w:rsidRDefault="0000762F" w:rsidP="00B87B9A">
      <w:pPr>
        <w:spacing w:before="120" w:after="120" w:line="240" w:lineRule="auto"/>
        <w:ind w:firstLine="540"/>
        <w:jc w:val="both"/>
        <w:rPr>
          <w:rFonts w:ascii="Times New Roman" w:hAnsi="Times New Roman"/>
          <w:b/>
          <w:color w:val="000000"/>
          <w:sz w:val="28"/>
          <w:szCs w:val="28"/>
          <w:lang w:val="nl-NL"/>
        </w:rPr>
      </w:pPr>
      <w:r w:rsidRPr="0000762F">
        <w:rPr>
          <w:rFonts w:ascii="Times New Roman" w:hAnsi="Times New Roman"/>
          <w:b/>
          <w:color w:val="000000"/>
          <w:sz w:val="28"/>
          <w:szCs w:val="28"/>
          <w:lang w:val="nl-NL"/>
        </w:rPr>
        <w:t xml:space="preserve">Điều </w:t>
      </w:r>
      <w:r w:rsidR="004600BC" w:rsidRPr="0000762F">
        <w:rPr>
          <w:rFonts w:ascii="Times New Roman" w:hAnsi="Times New Roman"/>
          <w:b/>
          <w:color w:val="000000"/>
          <w:sz w:val="28"/>
          <w:szCs w:val="28"/>
          <w:lang w:val="nl-NL"/>
        </w:rPr>
        <w:t xml:space="preserve">2. </w:t>
      </w:r>
      <w:r w:rsidR="00B87B9A" w:rsidRPr="00B87B9A">
        <w:rPr>
          <w:rFonts w:ascii="Times New Roman" w:hAnsi="Times New Roman"/>
          <w:b/>
          <w:color w:val="000000"/>
          <w:sz w:val="28"/>
          <w:szCs w:val="28"/>
          <w:lang w:val="nl-NL"/>
        </w:rPr>
        <w:t xml:space="preserve">Đối tượng </w:t>
      </w:r>
      <w:r w:rsidR="00AA445E">
        <w:rPr>
          <w:rFonts w:ascii="Times New Roman" w:hAnsi="Times New Roman"/>
          <w:b/>
          <w:color w:val="000000"/>
          <w:sz w:val="28"/>
          <w:szCs w:val="28"/>
          <w:lang w:val="nl-NL"/>
        </w:rPr>
        <w:t xml:space="preserve">thu phí, </w:t>
      </w:r>
      <w:r w:rsidR="00B87B9A" w:rsidRPr="00B87B9A">
        <w:rPr>
          <w:rFonts w:ascii="Times New Roman" w:hAnsi="Times New Roman"/>
          <w:b/>
          <w:color w:val="000000"/>
          <w:sz w:val="28"/>
          <w:szCs w:val="28"/>
          <w:lang w:val="nl-NL"/>
        </w:rPr>
        <w:t>miễn nộp phí</w:t>
      </w:r>
    </w:p>
    <w:p w:rsidR="00AA445E" w:rsidRPr="00AA445E" w:rsidRDefault="00AA445E" w:rsidP="00AA445E">
      <w:pPr>
        <w:spacing w:before="120" w:after="120" w:line="240" w:lineRule="auto"/>
        <w:ind w:firstLine="540"/>
        <w:jc w:val="both"/>
        <w:rPr>
          <w:rFonts w:ascii="Times New Roman" w:hAnsi="Times New Roman"/>
          <w:color w:val="000000"/>
          <w:sz w:val="28"/>
          <w:szCs w:val="28"/>
        </w:rPr>
      </w:pPr>
      <w:bookmarkStart w:id="5" w:name="_Hlk54617526"/>
      <w:r w:rsidRPr="00AA445E">
        <w:rPr>
          <w:rFonts w:ascii="Times New Roman" w:hAnsi="Times New Roman"/>
          <w:color w:val="000000"/>
          <w:sz w:val="28"/>
          <w:szCs w:val="28"/>
        </w:rPr>
        <w:t>1. Đối tượng thu phí</w:t>
      </w:r>
    </w:p>
    <w:p w:rsidR="00AA445E" w:rsidRPr="00AA445E" w:rsidRDefault="00AA445E" w:rsidP="00AA445E">
      <w:pPr>
        <w:spacing w:before="120" w:after="120" w:line="240" w:lineRule="auto"/>
        <w:ind w:firstLine="540"/>
        <w:jc w:val="both"/>
        <w:rPr>
          <w:rFonts w:ascii="Times New Roman" w:hAnsi="Times New Roman"/>
          <w:color w:val="000000"/>
          <w:sz w:val="28"/>
          <w:szCs w:val="28"/>
        </w:rPr>
      </w:pPr>
      <w:r w:rsidRPr="00AA445E">
        <w:rPr>
          <w:rFonts w:ascii="Times New Roman" w:hAnsi="Times New Roman"/>
          <w:color w:val="000000"/>
          <w:sz w:val="28"/>
          <w:szCs w:val="28"/>
        </w:rPr>
        <w:t>Tổ chức</w:t>
      </w:r>
      <w:r w:rsidR="00B749C8">
        <w:rPr>
          <w:rFonts w:ascii="Times New Roman" w:hAnsi="Times New Roman"/>
          <w:color w:val="000000"/>
          <w:sz w:val="28"/>
          <w:szCs w:val="28"/>
        </w:rPr>
        <w:t>,</w:t>
      </w:r>
      <w:r w:rsidR="001A1443">
        <w:rPr>
          <w:rFonts w:ascii="Times New Roman" w:hAnsi="Times New Roman"/>
          <w:color w:val="000000"/>
          <w:sz w:val="28"/>
          <w:szCs w:val="28"/>
        </w:rPr>
        <w:t xml:space="preserve"> </w:t>
      </w:r>
      <w:r w:rsidRPr="00AA445E">
        <w:rPr>
          <w:rFonts w:ascii="Times New Roman" w:hAnsi="Times New Roman"/>
          <w:color w:val="000000"/>
          <w:sz w:val="28"/>
          <w:szCs w:val="28"/>
        </w:rPr>
        <w:t>hộ gia đình, cá nhân có nhu cầu khai thác và sử dụng tài liệu đất đai được cơ quan nhà nước có thẩm quyền cung cấp.</w:t>
      </w:r>
    </w:p>
    <w:p w:rsidR="00AA445E" w:rsidRPr="00AA445E" w:rsidRDefault="00AA445E" w:rsidP="00AA445E">
      <w:pPr>
        <w:spacing w:before="120" w:after="120" w:line="240" w:lineRule="auto"/>
        <w:ind w:firstLine="540"/>
        <w:jc w:val="both"/>
        <w:rPr>
          <w:rFonts w:ascii="Times New Roman" w:hAnsi="Times New Roman"/>
          <w:color w:val="000000"/>
          <w:sz w:val="28"/>
          <w:szCs w:val="28"/>
        </w:rPr>
      </w:pPr>
      <w:r w:rsidRPr="00AA445E">
        <w:rPr>
          <w:rFonts w:ascii="Times New Roman" w:hAnsi="Times New Roman"/>
          <w:color w:val="000000"/>
          <w:sz w:val="28"/>
          <w:szCs w:val="28"/>
        </w:rPr>
        <w:t>2. Đối tượng miễn nộp phí</w:t>
      </w:r>
    </w:p>
    <w:p w:rsidR="00AA445E" w:rsidRPr="00AA445E" w:rsidRDefault="00FE27A1" w:rsidP="00AA445E">
      <w:pPr>
        <w:spacing w:before="120" w:after="120" w:line="240" w:lineRule="auto"/>
        <w:ind w:firstLine="540"/>
        <w:jc w:val="both"/>
        <w:rPr>
          <w:rFonts w:ascii="Times New Roman" w:hAnsi="Times New Roman"/>
          <w:color w:val="000000"/>
          <w:sz w:val="28"/>
          <w:szCs w:val="28"/>
        </w:rPr>
      </w:pPr>
      <w:r>
        <w:rPr>
          <w:rFonts w:ascii="Times New Roman" w:hAnsi="Times New Roman"/>
          <w:color w:val="000000"/>
          <w:sz w:val="28"/>
          <w:szCs w:val="28"/>
        </w:rPr>
        <w:t>H</w:t>
      </w:r>
      <w:r w:rsidR="00AA445E" w:rsidRPr="00AA445E">
        <w:rPr>
          <w:rFonts w:ascii="Times New Roman" w:hAnsi="Times New Roman"/>
          <w:color w:val="000000"/>
          <w:sz w:val="28"/>
          <w:szCs w:val="28"/>
        </w:rPr>
        <w:t xml:space="preserve">ộ nghèo, </w:t>
      </w:r>
      <w:r w:rsidR="00B47253">
        <w:rPr>
          <w:rFonts w:ascii="Times New Roman" w:hAnsi="Times New Roman"/>
          <w:color w:val="000000"/>
          <w:sz w:val="28"/>
          <w:szCs w:val="28"/>
        </w:rPr>
        <w:t xml:space="preserve">người cao tuổi, </w:t>
      </w:r>
      <w:r w:rsidR="00AA445E" w:rsidRPr="00AA445E">
        <w:rPr>
          <w:rFonts w:ascii="Times New Roman" w:hAnsi="Times New Roman"/>
          <w:color w:val="000000"/>
          <w:sz w:val="28"/>
          <w:szCs w:val="28"/>
        </w:rPr>
        <w:t>người khuyết tật, người có công với cách mạng, đồng bào dân tộc thiểu số ở các thôn, ấp có điều kiện kinh tế - xã hội đặc biệt khó khăn.</w:t>
      </w:r>
    </w:p>
    <w:bookmarkEnd w:id="5"/>
    <w:p w:rsidR="004600BC" w:rsidRPr="0000762F" w:rsidRDefault="0000762F" w:rsidP="00B87B9A">
      <w:pPr>
        <w:widowControl w:val="0"/>
        <w:autoSpaceDE w:val="0"/>
        <w:autoSpaceDN w:val="0"/>
        <w:adjustRightInd w:val="0"/>
        <w:spacing w:before="60" w:after="60"/>
        <w:ind w:firstLine="567"/>
        <w:jc w:val="both"/>
        <w:rPr>
          <w:rFonts w:ascii="Times New Roman" w:hAnsi="Times New Roman"/>
          <w:b/>
          <w:color w:val="000000"/>
          <w:sz w:val="28"/>
          <w:szCs w:val="28"/>
          <w:lang w:val="nl-NL"/>
        </w:rPr>
      </w:pPr>
      <w:r w:rsidRPr="0000762F">
        <w:rPr>
          <w:rFonts w:ascii="Times New Roman" w:hAnsi="Times New Roman"/>
          <w:b/>
          <w:color w:val="000000"/>
          <w:sz w:val="28"/>
          <w:szCs w:val="28"/>
          <w:lang w:val="nl-NL"/>
        </w:rPr>
        <w:t xml:space="preserve">Điều </w:t>
      </w:r>
      <w:r w:rsidR="004600BC" w:rsidRPr="0000762F">
        <w:rPr>
          <w:rFonts w:ascii="Times New Roman" w:hAnsi="Times New Roman"/>
          <w:b/>
          <w:color w:val="000000"/>
          <w:sz w:val="28"/>
          <w:szCs w:val="28"/>
          <w:lang w:val="nl-NL"/>
        </w:rPr>
        <w:t xml:space="preserve">3. </w:t>
      </w:r>
      <w:r w:rsidR="00C71303">
        <w:rPr>
          <w:rFonts w:ascii="Times New Roman" w:hAnsi="Times New Roman"/>
          <w:b/>
          <w:color w:val="000000"/>
          <w:sz w:val="28"/>
          <w:szCs w:val="28"/>
          <w:lang w:val="nl-NL"/>
        </w:rPr>
        <w:t>Đơn vị</w:t>
      </w:r>
      <w:r w:rsidR="00F33E29" w:rsidRPr="0000762F">
        <w:rPr>
          <w:rFonts w:ascii="Times New Roman" w:hAnsi="Times New Roman"/>
          <w:b/>
          <w:color w:val="000000"/>
          <w:sz w:val="28"/>
          <w:szCs w:val="28"/>
          <w:lang w:val="nl-NL"/>
        </w:rPr>
        <w:t xml:space="preserve"> thu phí</w:t>
      </w:r>
    </w:p>
    <w:p w:rsidR="00F33E29" w:rsidRDefault="00B87B9A" w:rsidP="00F33E29">
      <w:pPr>
        <w:spacing w:before="120" w:after="120" w:line="240" w:lineRule="auto"/>
        <w:ind w:firstLine="567"/>
        <w:jc w:val="both"/>
        <w:rPr>
          <w:rFonts w:ascii="Times New Roman" w:hAnsi="Times New Roman"/>
          <w:spacing w:val="-2"/>
          <w:sz w:val="28"/>
          <w:szCs w:val="28"/>
          <w:lang w:val="nl-NL"/>
        </w:rPr>
      </w:pPr>
      <w:bookmarkStart w:id="6" w:name="_Hlk43710327"/>
      <w:r>
        <w:rPr>
          <w:rFonts w:ascii="Times New Roman" w:hAnsi="Times New Roman"/>
          <w:spacing w:val="-2"/>
          <w:sz w:val="28"/>
          <w:szCs w:val="28"/>
          <w:lang w:val="nl-NL"/>
        </w:rPr>
        <w:t xml:space="preserve">1. </w:t>
      </w:r>
      <w:r w:rsidR="00F33E29" w:rsidRPr="0063422B">
        <w:rPr>
          <w:rFonts w:ascii="Times New Roman" w:hAnsi="Times New Roman"/>
          <w:spacing w:val="-2"/>
          <w:sz w:val="28"/>
          <w:szCs w:val="28"/>
          <w:lang w:val="nl-NL"/>
        </w:rPr>
        <w:t xml:space="preserve">Văn phòng Đăng ký đất đai </w:t>
      </w:r>
      <w:r w:rsidR="00FE27A1">
        <w:rPr>
          <w:rFonts w:ascii="Times New Roman" w:hAnsi="Times New Roman"/>
          <w:spacing w:val="-2"/>
          <w:sz w:val="28"/>
          <w:szCs w:val="28"/>
          <w:lang w:val="nl-NL"/>
        </w:rPr>
        <w:t>t</w:t>
      </w:r>
      <w:r w:rsidR="001A1443" w:rsidRPr="0063422B">
        <w:rPr>
          <w:rFonts w:ascii="Times New Roman" w:hAnsi="Times New Roman"/>
          <w:spacing w:val="-2"/>
          <w:sz w:val="28"/>
          <w:szCs w:val="28"/>
          <w:lang w:val="nl-NL"/>
        </w:rPr>
        <w:t xml:space="preserve">ỉnh </w:t>
      </w:r>
      <w:r w:rsidR="00F33E29" w:rsidRPr="0063422B">
        <w:rPr>
          <w:rFonts w:ascii="Times New Roman" w:hAnsi="Times New Roman"/>
          <w:spacing w:val="-2"/>
          <w:sz w:val="28"/>
          <w:szCs w:val="28"/>
          <w:lang w:val="nl-NL"/>
        </w:rPr>
        <w:t xml:space="preserve">và </w:t>
      </w:r>
      <w:r w:rsidR="008C172D">
        <w:rPr>
          <w:rFonts w:ascii="Times New Roman" w:hAnsi="Times New Roman"/>
          <w:spacing w:val="-2"/>
          <w:sz w:val="28"/>
          <w:szCs w:val="28"/>
          <w:lang w:val="nl-NL"/>
        </w:rPr>
        <w:t xml:space="preserve">các </w:t>
      </w:r>
      <w:r w:rsidR="00F33E29" w:rsidRPr="0063422B">
        <w:rPr>
          <w:rFonts w:ascii="Times New Roman" w:hAnsi="Times New Roman"/>
          <w:spacing w:val="-2"/>
          <w:sz w:val="28"/>
          <w:szCs w:val="28"/>
          <w:lang w:val="nl-NL"/>
        </w:rPr>
        <w:t>Chi nhánh Văn phòng Đăng ký đất đai huyện, thị xã, thành phố.</w:t>
      </w:r>
      <w:bookmarkEnd w:id="6"/>
    </w:p>
    <w:p w:rsidR="00B87B9A" w:rsidRPr="0063422B" w:rsidRDefault="00B87B9A" w:rsidP="00F33E29">
      <w:pPr>
        <w:spacing w:before="120" w:after="120" w:line="240" w:lineRule="auto"/>
        <w:ind w:firstLine="567"/>
        <w:jc w:val="both"/>
        <w:rPr>
          <w:rFonts w:ascii="Times New Roman" w:hAnsi="Times New Roman"/>
          <w:spacing w:val="-2"/>
          <w:sz w:val="28"/>
          <w:szCs w:val="28"/>
          <w:lang w:val="nl-NL"/>
        </w:rPr>
      </w:pPr>
      <w:r>
        <w:rPr>
          <w:rFonts w:ascii="Times New Roman" w:hAnsi="Times New Roman"/>
          <w:spacing w:val="-2"/>
          <w:sz w:val="28"/>
          <w:szCs w:val="28"/>
          <w:lang w:val="nl-NL"/>
        </w:rPr>
        <w:t>2. Trung tâm Công nghệ thông tin Tài nguyên và Môi trường.</w:t>
      </w:r>
    </w:p>
    <w:p w:rsidR="00F33E29" w:rsidRPr="0000762F" w:rsidRDefault="0000762F" w:rsidP="00941BC3">
      <w:pPr>
        <w:widowControl w:val="0"/>
        <w:autoSpaceDE w:val="0"/>
        <w:autoSpaceDN w:val="0"/>
        <w:adjustRightInd w:val="0"/>
        <w:spacing w:before="60" w:after="60"/>
        <w:ind w:firstLine="567"/>
        <w:jc w:val="both"/>
        <w:rPr>
          <w:rFonts w:ascii="Times New Roman" w:hAnsi="Times New Roman"/>
          <w:b/>
          <w:color w:val="000000"/>
          <w:sz w:val="28"/>
          <w:szCs w:val="28"/>
          <w:lang w:val="nl-NL"/>
        </w:rPr>
      </w:pPr>
      <w:r w:rsidRPr="0000762F">
        <w:rPr>
          <w:rFonts w:ascii="Times New Roman" w:hAnsi="Times New Roman"/>
          <w:b/>
          <w:color w:val="000000"/>
          <w:sz w:val="28"/>
          <w:szCs w:val="28"/>
          <w:lang w:val="nl-NL"/>
        </w:rPr>
        <w:t xml:space="preserve">Điều </w:t>
      </w:r>
      <w:r w:rsidR="00F33E29" w:rsidRPr="0000762F">
        <w:rPr>
          <w:rFonts w:ascii="Times New Roman" w:hAnsi="Times New Roman"/>
          <w:b/>
          <w:color w:val="000000"/>
          <w:sz w:val="28"/>
          <w:szCs w:val="28"/>
          <w:lang w:val="nl-NL"/>
        </w:rPr>
        <w:t xml:space="preserve">4. </w:t>
      </w:r>
      <w:r w:rsidR="00AA445E">
        <w:rPr>
          <w:rFonts w:ascii="Times New Roman" w:hAnsi="Times New Roman"/>
          <w:b/>
          <w:color w:val="000000"/>
          <w:sz w:val="28"/>
          <w:szCs w:val="28"/>
          <w:lang w:val="nl-NL"/>
        </w:rPr>
        <w:t>Nội dung thu, m</w:t>
      </w:r>
      <w:r w:rsidR="00F33E29" w:rsidRPr="0000762F">
        <w:rPr>
          <w:rFonts w:ascii="Times New Roman" w:hAnsi="Times New Roman"/>
          <w:b/>
          <w:color w:val="000000"/>
          <w:sz w:val="28"/>
          <w:szCs w:val="28"/>
          <w:lang w:val="nl-NL"/>
        </w:rPr>
        <w:t>ức thu</w:t>
      </w:r>
      <w:r w:rsidRPr="0000762F">
        <w:rPr>
          <w:rFonts w:ascii="Times New Roman" w:hAnsi="Times New Roman"/>
          <w:b/>
          <w:color w:val="000000"/>
          <w:sz w:val="28"/>
          <w:szCs w:val="28"/>
          <w:lang w:val="nl-NL"/>
        </w:rPr>
        <w:t>, trích nộp, quản lý và sử dụng phí</w:t>
      </w:r>
    </w:p>
    <w:p w:rsidR="0000762F" w:rsidRDefault="0000762F" w:rsidP="00941BC3">
      <w:pPr>
        <w:widowControl w:val="0"/>
        <w:autoSpaceDE w:val="0"/>
        <w:autoSpaceDN w:val="0"/>
        <w:adjustRightInd w:val="0"/>
        <w:spacing w:before="60" w:after="60"/>
        <w:ind w:firstLine="567"/>
        <w:jc w:val="both"/>
        <w:rPr>
          <w:rFonts w:ascii="Times New Roman" w:hAnsi="Times New Roman"/>
          <w:color w:val="000000"/>
          <w:sz w:val="28"/>
          <w:szCs w:val="28"/>
          <w:lang w:val="nl-NL"/>
        </w:rPr>
      </w:pPr>
      <w:r>
        <w:rPr>
          <w:rFonts w:ascii="Times New Roman" w:hAnsi="Times New Roman"/>
          <w:color w:val="000000"/>
          <w:sz w:val="28"/>
          <w:szCs w:val="28"/>
          <w:lang w:val="nl-NL"/>
        </w:rPr>
        <w:t xml:space="preserve">1. </w:t>
      </w:r>
      <w:r w:rsidR="00AA445E">
        <w:rPr>
          <w:rFonts w:ascii="Times New Roman" w:hAnsi="Times New Roman"/>
          <w:color w:val="000000"/>
          <w:sz w:val="28"/>
          <w:szCs w:val="28"/>
          <w:lang w:val="nl-NL"/>
        </w:rPr>
        <w:t>Nội dung thu, m</w:t>
      </w:r>
      <w:r>
        <w:rPr>
          <w:rFonts w:ascii="Times New Roman" w:hAnsi="Times New Roman"/>
          <w:color w:val="000000"/>
          <w:sz w:val="28"/>
          <w:szCs w:val="28"/>
          <w:lang w:val="nl-NL"/>
        </w:rPr>
        <w:t>ức thu phí</w:t>
      </w:r>
    </w:p>
    <w:p w:rsidR="00635CD0" w:rsidRDefault="00AA445E" w:rsidP="00635CD0">
      <w:pPr>
        <w:widowControl w:val="0"/>
        <w:autoSpaceDE w:val="0"/>
        <w:autoSpaceDN w:val="0"/>
        <w:adjustRightInd w:val="0"/>
        <w:spacing w:before="60" w:after="60"/>
        <w:ind w:firstLine="567"/>
        <w:jc w:val="both"/>
        <w:rPr>
          <w:rFonts w:ascii="Times New Roman" w:hAnsi="Times New Roman"/>
          <w:color w:val="000000"/>
          <w:sz w:val="28"/>
          <w:szCs w:val="28"/>
          <w:lang w:val="nl-NL"/>
        </w:rPr>
      </w:pPr>
      <w:r>
        <w:rPr>
          <w:rFonts w:ascii="Times New Roman" w:hAnsi="Times New Roman"/>
          <w:color w:val="000000"/>
          <w:sz w:val="28"/>
          <w:szCs w:val="28"/>
          <w:lang w:val="nl-NL"/>
        </w:rPr>
        <w:t>Nội dung thu, m</w:t>
      </w:r>
      <w:r w:rsidR="00635CD0" w:rsidRPr="00635CD0">
        <w:rPr>
          <w:rFonts w:ascii="Times New Roman" w:hAnsi="Times New Roman"/>
          <w:color w:val="000000"/>
          <w:sz w:val="28"/>
          <w:szCs w:val="28"/>
          <w:lang w:val="nl-NL"/>
        </w:rPr>
        <w:t>ức thu phí khai thác và sử dụng tài liệu đất đai trên địa bàn tỉnh Bà Rịa - Vũng Tàu</w:t>
      </w:r>
      <w:r w:rsidR="00D96E89">
        <w:rPr>
          <w:rFonts w:ascii="Times New Roman" w:hAnsi="Times New Roman"/>
          <w:color w:val="000000"/>
          <w:sz w:val="28"/>
          <w:szCs w:val="28"/>
          <w:lang w:val="nl-NL"/>
        </w:rPr>
        <w:t>:</w:t>
      </w:r>
      <w:r w:rsidR="00635CD0" w:rsidRPr="00635CD0">
        <w:rPr>
          <w:rFonts w:ascii="Times New Roman" w:hAnsi="Times New Roman"/>
          <w:color w:val="000000"/>
          <w:sz w:val="28"/>
          <w:szCs w:val="28"/>
          <w:lang w:val="nl-NL"/>
        </w:rPr>
        <w:t xml:space="preserve"> theo Phụ lục </w:t>
      </w:r>
      <w:r w:rsidR="00FE27A1">
        <w:rPr>
          <w:rFonts w:ascii="Times New Roman" w:hAnsi="Times New Roman"/>
          <w:color w:val="000000"/>
          <w:sz w:val="28"/>
          <w:szCs w:val="28"/>
          <w:lang w:val="nl-NL"/>
        </w:rPr>
        <w:t>đính kèm theo n</w:t>
      </w:r>
      <w:r w:rsidR="00635CD0" w:rsidRPr="00635CD0">
        <w:rPr>
          <w:rFonts w:ascii="Times New Roman" w:hAnsi="Times New Roman"/>
          <w:color w:val="000000"/>
          <w:sz w:val="28"/>
          <w:szCs w:val="28"/>
          <w:lang w:val="nl-NL"/>
        </w:rPr>
        <w:t>ghị quyết này.</w:t>
      </w:r>
    </w:p>
    <w:p w:rsidR="00F33E29" w:rsidRPr="0063422B" w:rsidRDefault="0000762F" w:rsidP="00941BC3">
      <w:pPr>
        <w:widowControl w:val="0"/>
        <w:autoSpaceDE w:val="0"/>
        <w:autoSpaceDN w:val="0"/>
        <w:adjustRightInd w:val="0"/>
        <w:spacing w:before="60" w:after="60"/>
        <w:ind w:firstLine="567"/>
        <w:jc w:val="both"/>
        <w:rPr>
          <w:rFonts w:ascii="Times New Roman" w:hAnsi="Times New Roman"/>
          <w:color w:val="000000"/>
          <w:sz w:val="28"/>
          <w:szCs w:val="28"/>
          <w:lang w:val="nl-NL"/>
        </w:rPr>
      </w:pPr>
      <w:r>
        <w:rPr>
          <w:rFonts w:ascii="Times New Roman" w:hAnsi="Times New Roman"/>
          <w:color w:val="000000"/>
          <w:sz w:val="28"/>
          <w:szCs w:val="28"/>
          <w:lang w:val="nl-NL"/>
        </w:rPr>
        <w:t>2</w:t>
      </w:r>
      <w:r w:rsidR="00F33E29" w:rsidRPr="0063422B">
        <w:rPr>
          <w:rFonts w:ascii="Times New Roman" w:hAnsi="Times New Roman"/>
          <w:color w:val="000000"/>
          <w:sz w:val="28"/>
          <w:szCs w:val="28"/>
          <w:lang w:val="nl-NL"/>
        </w:rPr>
        <w:t xml:space="preserve">. Mức </w:t>
      </w:r>
      <w:r>
        <w:rPr>
          <w:rFonts w:ascii="Times New Roman" w:hAnsi="Times New Roman"/>
          <w:color w:val="000000"/>
          <w:sz w:val="28"/>
          <w:szCs w:val="28"/>
          <w:lang w:val="nl-NL"/>
        </w:rPr>
        <w:t xml:space="preserve">trích </w:t>
      </w:r>
      <w:r w:rsidR="00FE27A1">
        <w:rPr>
          <w:rFonts w:ascii="Times New Roman" w:hAnsi="Times New Roman"/>
          <w:color w:val="000000"/>
          <w:sz w:val="28"/>
          <w:szCs w:val="28"/>
          <w:lang w:val="nl-NL"/>
        </w:rPr>
        <w:t>nộp</w:t>
      </w:r>
    </w:p>
    <w:p w:rsidR="006773BE" w:rsidRPr="0063422B" w:rsidRDefault="00F33E29" w:rsidP="00941BC3">
      <w:pPr>
        <w:widowControl w:val="0"/>
        <w:autoSpaceDE w:val="0"/>
        <w:autoSpaceDN w:val="0"/>
        <w:adjustRightInd w:val="0"/>
        <w:spacing w:before="60" w:after="60"/>
        <w:ind w:firstLine="567"/>
        <w:jc w:val="both"/>
        <w:rPr>
          <w:rFonts w:ascii="Times New Roman" w:hAnsi="Times New Roman"/>
          <w:color w:val="000000"/>
          <w:sz w:val="28"/>
          <w:szCs w:val="28"/>
          <w:lang w:val="nl-NL"/>
        </w:rPr>
      </w:pPr>
      <w:r w:rsidRPr="0063422B">
        <w:rPr>
          <w:rFonts w:ascii="Times New Roman" w:hAnsi="Times New Roman"/>
          <w:color w:val="000000"/>
          <w:sz w:val="28"/>
          <w:szCs w:val="28"/>
          <w:lang w:val="nl-NL"/>
        </w:rPr>
        <w:t xml:space="preserve">Đơn vị thu phí được </w:t>
      </w:r>
      <w:r w:rsidR="006773BE" w:rsidRPr="0063422B">
        <w:rPr>
          <w:rFonts w:ascii="Times New Roman" w:hAnsi="Times New Roman"/>
          <w:color w:val="000000"/>
          <w:sz w:val="28"/>
          <w:szCs w:val="28"/>
          <w:lang w:val="nl-NL"/>
        </w:rPr>
        <w:t>để lại 100% (</w:t>
      </w:r>
      <w:r w:rsidR="006B1CE6">
        <w:rPr>
          <w:rFonts w:ascii="Times New Roman" w:hAnsi="Times New Roman"/>
          <w:color w:val="000000"/>
          <w:sz w:val="28"/>
          <w:szCs w:val="28"/>
          <w:lang w:val="nl-NL"/>
        </w:rPr>
        <w:t>m</w:t>
      </w:r>
      <w:r w:rsidR="006773BE" w:rsidRPr="0063422B">
        <w:rPr>
          <w:rFonts w:ascii="Times New Roman" w:hAnsi="Times New Roman"/>
          <w:color w:val="000000"/>
          <w:sz w:val="28"/>
          <w:szCs w:val="28"/>
          <w:lang w:val="nl-NL"/>
        </w:rPr>
        <w:t xml:space="preserve">ột trăm phần trăm) số </w:t>
      </w:r>
      <w:r w:rsidR="000556A8" w:rsidRPr="0063422B">
        <w:rPr>
          <w:rFonts w:ascii="Times New Roman" w:hAnsi="Times New Roman"/>
          <w:color w:val="000000"/>
          <w:sz w:val="28"/>
          <w:szCs w:val="28"/>
          <w:lang w:val="nl-NL"/>
        </w:rPr>
        <w:t xml:space="preserve">tiền </w:t>
      </w:r>
      <w:r w:rsidR="006773BE" w:rsidRPr="0063422B">
        <w:rPr>
          <w:rFonts w:ascii="Times New Roman" w:hAnsi="Times New Roman"/>
          <w:color w:val="000000"/>
          <w:sz w:val="28"/>
          <w:szCs w:val="28"/>
          <w:lang w:val="nl-NL"/>
        </w:rPr>
        <w:t>phí thu được</w:t>
      </w:r>
      <w:r w:rsidR="000556A8" w:rsidRPr="0063422B">
        <w:rPr>
          <w:rFonts w:ascii="Times New Roman" w:hAnsi="Times New Roman"/>
          <w:color w:val="000000"/>
          <w:sz w:val="28"/>
          <w:szCs w:val="28"/>
          <w:lang w:val="nl-NL"/>
        </w:rPr>
        <w:t>.</w:t>
      </w:r>
    </w:p>
    <w:p w:rsidR="008530A4" w:rsidRPr="0063422B" w:rsidRDefault="0000762F" w:rsidP="00941BC3">
      <w:pPr>
        <w:widowControl w:val="0"/>
        <w:autoSpaceDE w:val="0"/>
        <w:autoSpaceDN w:val="0"/>
        <w:adjustRightInd w:val="0"/>
        <w:spacing w:before="60" w:after="60"/>
        <w:ind w:firstLine="567"/>
        <w:jc w:val="both"/>
        <w:rPr>
          <w:rFonts w:ascii="Times New Roman" w:hAnsi="Times New Roman"/>
          <w:color w:val="000000"/>
          <w:sz w:val="28"/>
          <w:szCs w:val="28"/>
          <w:lang w:val="nl-NL"/>
        </w:rPr>
      </w:pPr>
      <w:r>
        <w:rPr>
          <w:rFonts w:ascii="Times New Roman" w:hAnsi="Times New Roman"/>
          <w:color w:val="000000"/>
          <w:sz w:val="28"/>
          <w:szCs w:val="28"/>
          <w:lang w:val="nl-NL"/>
        </w:rPr>
        <w:t>3</w:t>
      </w:r>
      <w:r w:rsidR="008530A4" w:rsidRPr="0063422B">
        <w:rPr>
          <w:rFonts w:ascii="Times New Roman" w:hAnsi="Times New Roman"/>
          <w:color w:val="000000"/>
          <w:sz w:val="28"/>
          <w:szCs w:val="28"/>
          <w:lang w:val="nl-NL"/>
        </w:rPr>
        <w:t>. Quản lý và sử dụng phí</w:t>
      </w:r>
    </w:p>
    <w:p w:rsidR="008530A4" w:rsidRDefault="008530A4" w:rsidP="00941BC3">
      <w:pPr>
        <w:widowControl w:val="0"/>
        <w:autoSpaceDE w:val="0"/>
        <w:autoSpaceDN w:val="0"/>
        <w:adjustRightInd w:val="0"/>
        <w:spacing w:before="60" w:after="60"/>
        <w:ind w:firstLine="567"/>
        <w:jc w:val="both"/>
        <w:rPr>
          <w:rFonts w:ascii="Times New Roman" w:hAnsi="Times New Roman"/>
          <w:color w:val="000000"/>
          <w:sz w:val="28"/>
          <w:szCs w:val="28"/>
          <w:lang w:val="nl-NL"/>
        </w:rPr>
      </w:pPr>
      <w:r w:rsidRPr="0063422B">
        <w:rPr>
          <w:rFonts w:ascii="Times New Roman" w:hAnsi="Times New Roman"/>
          <w:color w:val="000000"/>
          <w:sz w:val="28"/>
          <w:szCs w:val="28"/>
          <w:lang w:val="nl-NL"/>
        </w:rPr>
        <w:t>Đơn vị thu phí thực hiện thu, quản lý và sử</w:t>
      </w:r>
      <w:r>
        <w:rPr>
          <w:rFonts w:ascii="Times New Roman" w:hAnsi="Times New Roman"/>
          <w:color w:val="000000"/>
          <w:sz w:val="28"/>
          <w:szCs w:val="28"/>
          <w:lang w:val="nl-NL"/>
        </w:rPr>
        <w:t xml:space="preserve"> dụng phí theo các quy định hiện hành.</w:t>
      </w:r>
    </w:p>
    <w:p w:rsidR="000556A8" w:rsidRPr="00941BC3" w:rsidRDefault="000556A8" w:rsidP="00941BC3">
      <w:pPr>
        <w:widowControl w:val="0"/>
        <w:autoSpaceDE w:val="0"/>
        <w:autoSpaceDN w:val="0"/>
        <w:adjustRightInd w:val="0"/>
        <w:spacing w:before="60" w:after="60"/>
        <w:ind w:firstLine="567"/>
        <w:jc w:val="both"/>
        <w:rPr>
          <w:rFonts w:ascii="Times New Roman" w:hAnsi="Times New Roman"/>
          <w:color w:val="000000"/>
          <w:sz w:val="28"/>
          <w:szCs w:val="28"/>
          <w:lang w:eastAsia="vi-VN"/>
        </w:rPr>
      </w:pPr>
      <w:r w:rsidRPr="00941BC3">
        <w:rPr>
          <w:rFonts w:ascii="Times New Roman" w:hAnsi="Times New Roman"/>
          <w:b/>
          <w:bCs/>
          <w:color w:val="000000"/>
          <w:sz w:val="28"/>
          <w:szCs w:val="28"/>
          <w:lang w:val="vi-VN" w:eastAsia="vi-VN"/>
        </w:rPr>
        <w:t xml:space="preserve">Điều </w:t>
      </w:r>
      <w:r w:rsidR="0000762F">
        <w:rPr>
          <w:rFonts w:ascii="Times New Roman" w:hAnsi="Times New Roman"/>
          <w:b/>
          <w:bCs/>
          <w:color w:val="000000"/>
          <w:sz w:val="28"/>
          <w:szCs w:val="28"/>
          <w:lang w:eastAsia="vi-VN"/>
        </w:rPr>
        <w:t>5</w:t>
      </w:r>
      <w:r w:rsidR="00896A46" w:rsidRPr="00941BC3">
        <w:rPr>
          <w:rFonts w:ascii="Times New Roman" w:hAnsi="Times New Roman"/>
          <w:b/>
          <w:bCs/>
          <w:color w:val="000000"/>
          <w:sz w:val="28"/>
          <w:szCs w:val="28"/>
          <w:lang w:val="vi-VN" w:eastAsia="vi-VN"/>
        </w:rPr>
        <w:t>.</w:t>
      </w:r>
      <w:r w:rsidR="00896A46" w:rsidRPr="00941BC3">
        <w:rPr>
          <w:rFonts w:ascii="Times New Roman" w:hAnsi="Times New Roman"/>
          <w:color w:val="000000"/>
          <w:sz w:val="28"/>
          <w:szCs w:val="28"/>
          <w:lang w:val="vi-VN" w:eastAsia="vi-VN"/>
        </w:rPr>
        <w:t> </w:t>
      </w:r>
      <w:r w:rsidRPr="00941BC3">
        <w:rPr>
          <w:rFonts w:ascii="Times New Roman" w:hAnsi="Times New Roman"/>
          <w:b/>
          <w:color w:val="000000"/>
          <w:sz w:val="28"/>
          <w:szCs w:val="28"/>
          <w:lang w:eastAsia="vi-VN"/>
        </w:rPr>
        <w:t xml:space="preserve">Tổ chức thực hiện </w:t>
      </w:r>
    </w:p>
    <w:p w:rsidR="00604427" w:rsidRPr="00941BC3" w:rsidRDefault="000556A8" w:rsidP="00941BC3">
      <w:pPr>
        <w:widowControl w:val="0"/>
        <w:autoSpaceDE w:val="0"/>
        <w:autoSpaceDN w:val="0"/>
        <w:adjustRightInd w:val="0"/>
        <w:spacing w:before="60" w:after="60"/>
        <w:ind w:firstLine="567"/>
        <w:jc w:val="both"/>
        <w:rPr>
          <w:rFonts w:ascii="Times New Roman" w:hAnsi="Times New Roman"/>
          <w:color w:val="FF0000"/>
          <w:sz w:val="28"/>
          <w:szCs w:val="28"/>
        </w:rPr>
      </w:pPr>
      <w:r w:rsidRPr="00941BC3">
        <w:rPr>
          <w:rFonts w:ascii="Times New Roman" w:hAnsi="Times New Roman"/>
          <w:color w:val="000000"/>
          <w:sz w:val="28"/>
          <w:szCs w:val="28"/>
          <w:lang w:eastAsia="vi-VN"/>
        </w:rPr>
        <w:lastRenderedPageBreak/>
        <w:t xml:space="preserve">1. </w:t>
      </w:r>
      <w:r w:rsidR="00FE27A1">
        <w:rPr>
          <w:rFonts w:ascii="Times New Roman" w:hAnsi="Times New Roman"/>
          <w:color w:val="000000"/>
          <w:sz w:val="28"/>
          <w:szCs w:val="28"/>
          <w:lang w:eastAsia="vi-VN"/>
        </w:rPr>
        <w:t xml:space="preserve">Giao </w:t>
      </w:r>
      <w:r w:rsidR="00896A46" w:rsidRPr="00941BC3">
        <w:rPr>
          <w:rFonts w:ascii="Times New Roman" w:hAnsi="Times New Roman"/>
          <w:color w:val="000000"/>
          <w:sz w:val="28"/>
          <w:szCs w:val="28"/>
          <w:lang w:val="vi-VN" w:eastAsia="vi-VN"/>
        </w:rPr>
        <w:t xml:space="preserve">Ủy ban nhân dân </w:t>
      </w:r>
      <w:r w:rsidR="00FE27A1">
        <w:rPr>
          <w:rFonts w:ascii="Times New Roman" w:hAnsi="Times New Roman"/>
          <w:color w:val="000000"/>
          <w:sz w:val="28"/>
          <w:szCs w:val="28"/>
          <w:lang w:val="vi-VN" w:eastAsia="vi-VN"/>
        </w:rPr>
        <w:t>t</w:t>
      </w:r>
      <w:r w:rsidR="00D32295" w:rsidRPr="00941BC3">
        <w:rPr>
          <w:rFonts w:ascii="Times New Roman" w:hAnsi="Times New Roman"/>
          <w:color w:val="000000"/>
          <w:sz w:val="28"/>
          <w:szCs w:val="28"/>
          <w:lang w:val="vi-VN" w:eastAsia="vi-VN"/>
        </w:rPr>
        <w:t xml:space="preserve">ỉnh </w:t>
      </w:r>
      <w:r w:rsidR="00896A46" w:rsidRPr="00941BC3">
        <w:rPr>
          <w:rFonts w:ascii="Times New Roman" w:hAnsi="Times New Roman"/>
          <w:color w:val="000000"/>
          <w:sz w:val="28"/>
          <w:szCs w:val="28"/>
          <w:lang w:val="vi-VN" w:eastAsia="vi-VN"/>
        </w:rPr>
        <w:t>tổ chức triển khai thực hiện Nghị quyết này.</w:t>
      </w:r>
      <w:r w:rsidR="00604427" w:rsidRPr="00941BC3">
        <w:rPr>
          <w:rFonts w:ascii="Times New Roman" w:hAnsi="Times New Roman"/>
          <w:color w:val="FF0000"/>
          <w:sz w:val="28"/>
          <w:szCs w:val="28"/>
        </w:rPr>
        <w:t xml:space="preserve"> </w:t>
      </w:r>
    </w:p>
    <w:p w:rsidR="00125EA6" w:rsidRDefault="000556A8" w:rsidP="00941BC3">
      <w:pPr>
        <w:widowControl w:val="0"/>
        <w:autoSpaceDE w:val="0"/>
        <w:autoSpaceDN w:val="0"/>
        <w:adjustRightInd w:val="0"/>
        <w:spacing w:before="60" w:after="60"/>
        <w:ind w:firstLine="567"/>
        <w:jc w:val="both"/>
        <w:rPr>
          <w:rFonts w:ascii="Times New Roman" w:hAnsi="Times New Roman"/>
          <w:color w:val="000000"/>
          <w:sz w:val="28"/>
          <w:szCs w:val="28"/>
          <w:lang w:eastAsia="vi-VN"/>
        </w:rPr>
      </w:pPr>
      <w:r w:rsidRPr="00941BC3">
        <w:rPr>
          <w:rFonts w:ascii="Times New Roman" w:hAnsi="Times New Roman"/>
          <w:color w:val="000000"/>
          <w:sz w:val="28"/>
          <w:szCs w:val="28"/>
          <w:lang w:eastAsia="vi-VN"/>
        </w:rPr>
        <w:t xml:space="preserve">2. </w:t>
      </w:r>
      <w:r w:rsidR="00FE27A1">
        <w:rPr>
          <w:rFonts w:ascii="Times New Roman" w:hAnsi="Times New Roman"/>
          <w:color w:val="000000"/>
          <w:sz w:val="28"/>
          <w:szCs w:val="28"/>
          <w:lang w:eastAsia="vi-VN"/>
        </w:rPr>
        <w:t xml:space="preserve">Giao </w:t>
      </w:r>
      <w:r w:rsidR="00896A46" w:rsidRPr="00941BC3">
        <w:rPr>
          <w:rFonts w:ascii="Times New Roman" w:hAnsi="Times New Roman"/>
          <w:color w:val="000000"/>
          <w:sz w:val="28"/>
          <w:szCs w:val="28"/>
          <w:lang w:val="vi-VN" w:eastAsia="vi-VN"/>
        </w:rPr>
        <w:t xml:space="preserve">Thường trực </w:t>
      </w:r>
      <w:r w:rsidR="00896A46" w:rsidRPr="0063760F">
        <w:rPr>
          <w:rFonts w:ascii="Times New Roman" w:hAnsi="Times New Roman"/>
          <w:bCs/>
          <w:sz w:val="28"/>
          <w:szCs w:val="28"/>
        </w:rPr>
        <w:t>Hội đồng nhân dân, các Ban của Hội đồng nhân dân</w:t>
      </w:r>
      <w:r w:rsidR="00FE27A1">
        <w:rPr>
          <w:rFonts w:ascii="Times New Roman" w:hAnsi="Times New Roman"/>
          <w:bCs/>
          <w:sz w:val="28"/>
          <w:szCs w:val="28"/>
        </w:rPr>
        <w:t>, các Tổ đại biểu Hội đồng nhân dân</w:t>
      </w:r>
      <w:r w:rsidR="00896A46" w:rsidRPr="0063760F">
        <w:rPr>
          <w:rFonts w:ascii="Times New Roman" w:hAnsi="Times New Roman"/>
          <w:bCs/>
          <w:sz w:val="28"/>
          <w:szCs w:val="28"/>
        </w:rPr>
        <w:t xml:space="preserve"> và các đại biểu Hội đồng nhân dân </w:t>
      </w:r>
      <w:r w:rsidR="00FE27A1">
        <w:rPr>
          <w:rFonts w:ascii="Times New Roman" w:hAnsi="Times New Roman"/>
          <w:bCs/>
          <w:sz w:val="28"/>
          <w:szCs w:val="28"/>
        </w:rPr>
        <w:t>t</w:t>
      </w:r>
      <w:r w:rsidR="0063760F" w:rsidRPr="0063760F">
        <w:rPr>
          <w:rFonts w:ascii="Times New Roman" w:hAnsi="Times New Roman"/>
          <w:bCs/>
          <w:sz w:val="28"/>
          <w:szCs w:val="28"/>
        </w:rPr>
        <w:t xml:space="preserve">ỉnh </w:t>
      </w:r>
      <w:r w:rsidR="00896A46" w:rsidRPr="0063760F">
        <w:rPr>
          <w:rFonts w:ascii="Times New Roman" w:hAnsi="Times New Roman"/>
          <w:bCs/>
          <w:sz w:val="28"/>
          <w:szCs w:val="28"/>
        </w:rPr>
        <w:t>giám sát việc</w:t>
      </w:r>
      <w:r w:rsidR="008530A4" w:rsidRPr="0063760F">
        <w:rPr>
          <w:rFonts w:ascii="Times New Roman" w:hAnsi="Times New Roman"/>
          <w:bCs/>
          <w:sz w:val="28"/>
          <w:szCs w:val="28"/>
        </w:rPr>
        <w:t xml:space="preserve"> </w:t>
      </w:r>
      <w:r w:rsidR="00896A46" w:rsidRPr="0063760F">
        <w:rPr>
          <w:rFonts w:ascii="Times New Roman" w:hAnsi="Times New Roman"/>
          <w:bCs/>
          <w:sz w:val="28"/>
          <w:szCs w:val="28"/>
        </w:rPr>
        <w:t>thực hiện Nghị quyết</w:t>
      </w:r>
      <w:r w:rsidR="008530A4">
        <w:rPr>
          <w:rFonts w:ascii="Times New Roman" w:hAnsi="Times New Roman"/>
          <w:color w:val="000000"/>
          <w:sz w:val="28"/>
          <w:szCs w:val="28"/>
          <w:lang w:eastAsia="vi-VN"/>
        </w:rPr>
        <w:t>.</w:t>
      </w:r>
    </w:p>
    <w:p w:rsidR="00F41D52" w:rsidRPr="00F41D52" w:rsidRDefault="00F41D52" w:rsidP="00941BC3">
      <w:pPr>
        <w:widowControl w:val="0"/>
        <w:autoSpaceDE w:val="0"/>
        <w:autoSpaceDN w:val="0"/>
        <w:adjustRightInd w:val="0"/>
        <w:spacing w:before="60" w:after="60"/>
        <w:ind w:firstLine="567"/>
        <w:jc w:val="both"/>
        <w:rPr>
          <w:rFonts w:ascii="Times New Roman" w:hAnsi="Times New Roman"/>
          <w:b/>
          <w:color w:val="000000"/>
          <w:sz w:val="28"/>
          <w:szCs w:val="28"/>
          <w:lang w:eastAsia="vi-VN"/>
        </w:rPr>
      </w:pPr>
      <w:r w:rsidRPr="00F41D52">
        <w:rPr>
          <w:rFonts w:ascii="Times New Roman" w:hAnsi="Times New Roman"/>
          <w:b/>
          <w:color w:val="000000"/>
          <w:sz w:val="28"/>
          <w:szCs w:val="28"/>
          <w:lang w:eastAsia="vi-VN"/>
        </w:rPr>
        <w:t xml:space="preserve">Điều </w:t>
      </w:r>
      <w:r w:rsidR="0000762F">
        <w:rPr>
          <w:rFonts w:ascii="Times New Roman" w:hAnsi="Times New Roman"/>
          <w:b/>
          <w:color w:val="000000"/>
          <w:sz w:val="28"/>
          <w:szCs w:val="28"/>
          <w:lang w:eastAsia="vi-VN"/>
        </w:rPr>
        <w:t>6</w:t>
      </w:r>
      <w:r w:rsidR="00FE27A1">
        <w:rPr>
          <w:rFonts w:ascii="Times New Roman" w:hAnsi="Times New Roman"/>
          <w:b/>
          <w:color w:val="000000"/>
          <w:sz w:val="28"/>
          <w:szCs w:val="28"/>
          <w:lang w:eastAsia="vi-VN"/>
        </w:rPr>
        <w:t>. Điều khoản</w:t>
      </w:r>
      <w:r w:rsidRPr="00F41D52">
        <w:rPr>
          <w:rFonts w:ascii="Times New Roman" w:hAnsi="Times New Roman"/>
          <w:b/>
          <w:color w:val="000000"/>
          <w:sz w:val="28"/>
          <w:szCs w:val="28"/>
          <w:lang w:eastAsia="vi-VN"/>
        </w:rPr>
        <w:t xml:space="preserve"> thi hành</w:t>
      </w:r>
    </w:p>
    <w:p w:rsidR="00E53AD3" w:rsidRPr="00E53AD3" w:rsidRDefault="00FE27A1" w:rsidP="00941BC3">
      <w:pPr>
        <w:widowControl w:val="0"/>
        <w:autoSpaceDE w:val="0"/>
        <w:autoSpaceDN w:val="0"/>
        <w:adjustRightInd w:val="0"/>
        <w:spacing w:before="60" w:after="60"/>
        <w:ind w:firstLine="567"/>
        <w:jc w:val="both"/>
        <w:rPr>
          <w:rFonts w:ascii="Times New Roman" w:hAnsi="Times New Roman"/>
          <w:bCs/>
          <w:sz w:val="28"/>
          <w:szCs w:val="28"/>
        </w:rPr>
      </w:pPr>
      <w:r>
        <w:rPr>
          <w:rFonts w:ascii="Times New Roman" w:hAnsi="Times New Roman"/>
          <w:bCs/>
          <w:sz w:val="28"/>
          <w:szCs w:val="28"/>
        </w:rPr>
        <w:t>1</w:t>
      </w:r>
      <w:r w:rsidR="00E53AD3" w:rsidRPr="00E53AD3">
        <w:rPr>
          <w:rFonts w:ascii="Times New Roman" w:hAnsi="Times New Roman"/>
          <w:bCs/>
          <w:sz w:val="28"/>
          <w:szCs w:val="28"/>
        </w:rPr>
        <w:t>. Các nội dung liên quan đến mức thu, nộp, quản lý, sử dụng phí khai thác và sử dụng tài liệu đất đai quy định tại Nghị quyết số 59/2016/NQ-</w:t>
      </w:r>
      <w:r>
        <w:rPr>
          <w:rFonts w:ascii="Times New Roman" w:hAnsi="Times New Roman"/>
          <w:bCs/>
          <w:sz w:val="28"/>
          <w:szCs w:val="28"/>
        </w:rPr>
        <w:t>HĐND ngày 09 tháng 12 năm 2016 q</w:t>
      </w:r>
      <w:r w:rsidR="00E53AD3" w:rsidRPr="00E53AD3">
        <w:rPr>
          <w:rFonts w:ascii="Times New Roman" w:hAnsi="Times New Roman"/>
          <w:bCs/>
          <w:sz w:val="28"/>
          <w:szCs w:val="28"/>
        </w:rPr>
        <w:t>uy định mức thu, nộp, quản lý và sử dụng phí thẩm định hồ sơ cấp Giấy chứng nhận quyền sử dụng đất; phí khai thác và sử dụng tài liệu đất đai; phí cung cấp thông tin về giao dịch bảo đảm bằng quyền sử dụng đất, tài sản gắn liền với đất trên đị</w:t>
      </w:r>
      <w:r>
        <w:rPr>
          <w:rFonts w:ascii="Times New Roman" w:hAnsi="Times New Roman"/>
          <w:bCs/>
          <w:sz w:val="28"/>
          <w:szCs w:val="28"/>
        </w:rPr>
        <w:t xml:space="preserve">a bàn tỉnh Bà Rịa - Vũng Tàu; </w:t>
      </w:r>
      <w:r w:rsidR="00E53AD3" w:rsidRPr="00E53AD3">
        <w:rPr>
          <w:rFonts w:ascii="Times New Roman" w:hAnsi="Times New Roman"/>
          <w:bCs/>
          <w:sz w:val="28"/>
          <w:szCs w:val="28"/>
        </w:rPr>
        <w:t>Nghị quyết số 36/2017/NQ-HĐND ngày 09 tháng 12 năm 2017 sửa đổi điểm a khoản 4 Điều 1 Nghị quyết số 59/2016/NQ-HĐND ngày 09 tháng 12 năm 2016 và Nghị quyết số 62/2016/NQ-HĐND ngày 09 tháng 12 năm 2016 của Hội đồng nhân dân Tỉnh hết hiệu lực kể từ ngày Nghị quyết này có hiệu lực thi hành.</w:t>
      </w:r>
    </w:p>
    <w:p w:rsidR="00896A46" w:rsidRPr="00C73D6D" w:rsidRDefault="00FE27A1" w:rsidP="00941BC3">
      <w:pPr>
        <w:widowControl w:val="0"/>
        <w:autoSpaceDE w:val="0"/>
        <w:autoSpaceDN w:val="0"/>
        <w:adjustRightInd w:val="0"/>
        <w:spacing w:before="60" w:after="60"/>
        <w:ind w:firstLine="567"/>
        <w:jc w:val="both"/>
        <w:rPr>
          <w:rFonts w:ascii="Times New Roman" w:hAnsi="Times New Roman"/>
          <w:sz w:val="28"/>
          <w:szCs w:val="28"/>
        </w:rPr>
      </w:pPr>
      <w:r>
        <w:rPr>
          <w:rFonts w:ascii="Times New Roman" w:hAnsi="Times New Roman"/>
          <w:color w:val="000000"/>
          <w:sz w:val="28"/>
          <w:szCs w:val="28"/>
          <w:lang w:eastAsia="vi-VN"/>
        </w:rPr>
        <w:t>2</w:t>
      </w:r>
      <w:r w:rsidR="00941BC3" w:rsidRPr="00941BC3">
        <w:rPr>
          <w:rFonts w:ascii="Times New Roman" w:hAnsi="Times New Roman"/>
          <w:color w:val="000000"/>
          <w:sz w:val="28"/>
          <w:szCs w:val="28"/>
          <w:lang w:eastAsia="vi-VN"/>
        </w:rPr>
        <w:t xml:space="preserve">. </w:t>
      </w:r>
      <w:r w:rsidR="00896A46" w:rsidRPr="00941BC3">
        <w:rPr>
          <w:rFonts w:ascii="Times New Roman" w:hAnsi="Times New Roman"/>
          <w:color w:val="000000"/>
          <w:sz w:val="28"/>
          <w:szCs w:val="28"/>
          <w:lang w:val="vi-VN" w:eastAsia="vi-VN"/>
        </w:rPr>
        <w:t xml:space="preserve">Nghị quyết này đã được Hội đồng nhân dân tỉnh Bà Rịa </w:t>
      </w:r>
      <w:r w:rsidR="00125EA6" w:rsidRPr="00941BC3">
        <w:rPr>
          <w:rFonts w:ascii="Times New Roman" w:hAnsi="Times New Roman"/>
          <w:color w:val="000000"/>
          <w:sz w:val="28"/>
          <w:szCs w:val="28"/>
          <w:lang w:val="vi-VN" w:eastAsia="vi-VN"/>
        </w:rPr>
        <w:t>–</w:t>
      </w:r>
      <w:r w:rsidR="00896A46" w:rsidRPr="00941BC3">
        <w:rPr>
          <w:rFonts w:ascii="Times New Roman" w:hAnsi="Times New Roman"/>
          <w:color w:val="000000"/>
          <w:sz w:val="28"/>
          <w:szCs w:val="28"/>
          <w:lang w:val="vi-VN" w:eastAsia="vi-VN"/>
        </w:rPr>
        <w:t xml:space="preserve"> Vũng Tàu Khoá V</w:t>
      </w:r>
      <w:r w:rsidR="00863534" w:rsidRPr="00941BC3">
        <w:rPr>
          <w:rFonts w:ascii="Times New Roman" w:hAnsi="Times New Roman"/>
          <w:color w:val="000000"/>
          <w:sz w:val="28"/>
          <w:szCs w:val="28"/>
          <w:lang w:eastAsia="vi-VN"/>
        </w:rPr>
        <w:t>I</w:t>
      </w:r>
      <w:r w:rsidR="00863534" w:rsidRPr="00941BC3">
        <w:rPr>
          <w:rFonts w:ascii="Times New Roman" w:hAnsi="Times New Roman"/>
          <w:color w:val="000000"/>
          <w:sz w:val="28"/>
          <w:szCs w:val="28"/>
          <w:lang w:val="vi-VN" w:eastAsia="vi-VN"/>
        </w:rPr>
        <w:t xml:space="preserve">, Kỳ họp thứ </w:t>
      </w:r>
      <w:r>
        <w:rPr>
          <w:rFonts w:ascii="Times New Roman" w:hAnsi="Times New Roman"/>
          <w:color w:val="000000"/>
          <w:sz w:val="28"/>
          <w:szCs w:val="28"/>
          <w:lang w:eastAsia="vi-VN"/>
        </w:rPr>
        <w:t>Mười chính</w:t>
      </w:r>
      <w:r w:rsidR="00896A46" w:rsidRPr="00941BC3">
        <w:rPr>
          <w:rFonts w:ascii="Times New Roman" w:hAnsi="Times New Roman"/>
          <w:color w:val="000000"/>
          <w:sz w:val="28"/>
          <w:szCs w:val="28"/>
          <w:lang w:val="vi-VN" w:eastAsia="vi-VN"/>
        </w:rPr>
        <w:t xml:space="preserve"> thông qua ngày </w:t>
      </w:r>
      <w:r>
        <w:rPr>
          <w:rFonts w:ascii="Times New Roman" w:hAnsi="Times New Roman"/>
          <w:color w:val="000000"/>
          <w:sz w:val="28"/>
          <w:szCs w:val="28"/>
          <w:lang w:eastAsia="vi-VN"/>
        </w:rPr>
        <w:t xml:space="preserve"> 13</w:t>
      </w:r>
      <w:r w:rsidR="00896A46" w:rsidRPr="00941BC3">
        <w:rPr>
          <w:rFonts w:ascii="Times New Roman" w:hAnsi="Times New Roman"/>
          <w:color w:val="000000"/>
          <w:sz w:val="28"/>
          <w:szCs w:val="28"/>
          <w:lang w:val="vi-VN" w:eastAsia="vi-VN"/>
        </w:rPr>
        <w:t xml:space="preserve"> tháng </w:t>
      </w:r>
      <w:r w:rsidR="0000762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12</w:t>
      </w:r>
      <w:r w:rsidR="0000762F">
        <w:rPr>
          <w:rFonts w:ascii="Times New Roman" w:hAnsi="Times New Roman"/>
          <w:color w:val="000000"/>
          <w:sz w:val="28"/>
          <w:szCs w:val="28"/>
          <w:lang w:eastAsia="vi-VN"/>
        </w:rPr>
        <w:t xml:space="preserve"> </w:t>
      </w:r>
      <w:r w:rsidR="00896A46" w:rsidRPr="00941BC3">
        <w:rPr>
          <w:rFonts w:ascii="Times New Roman" w:hAnsi="Times New Roman"/>
          <w:color w:val="000000"/>
          <w:sz w:val="28"/>
          <w:szCs w:val="28"/>
          <w:lang w:val="vi-VN" w:eastAsia="vi-VN"/>
        </w:rPr>
        <w:t>năm 20</w:t>
      </w:r>
      <w:r>
        <w:rPr>
          <w:rFonts w:ascii="Times New Roman" w:hAnsi="Times New Roman"/>
          <w:color w:val="000000"/>
          <w:sz w:val="28"/>
          <w:szCs w:val="28"/>
          <w:lang w:eastAsia="vi-VN"/>
        </w:rPr>
        <w:t>20</w:t>
      </w:r>
      <w:r w:rsidR="00C73D6D">
        <w:rPr>
          <w:rFonts w:ascii="Times New Roman" w:hAnsi="Times New Roman"/>
          <w:color w:val="000000"/>
          <w:sz w:val="28"/>
          <w:szCs w:val="28"/>
          <w:lang w:eastAsia="vi-VN"/>
        </w:rPr>
        <w:t>./.</w:t>
      </w:r>
    </w:p>
    <w:p w:rsidR="004C7D9A" w:rsidRPr="004C7D9A" w:rsidRDefault="004C7D9A" w:rsidP="00FA42BB">
      <w:pPr>
        <w:widowControl w:val="0"/>
        <w:autoSpaceDE w:val="0"/>
        <w:autoSpaceDN w:val="0"/>
        <w:adjustRightInd w:val="0"/>
        <w:spacing w:after="0"/>
        <w:ind w:firstLine="567"/>
        <w:jc w:val="both"/>
        <w:rPr>
          <w:rFonts w:ascii="Times New Roman" w:hAnsi="Times New Roman"/>
          <w:sz w:val="28"/>
          <w:szCs w:val="28"/>
        </w:rPr>
      </w:pPr>
    </w:p>
    <w:p w:rsidR="00B10FD3" w:rsidRDefault="00B10FD3" w:rsidP="0069650E">
      <w:pPr>
        <w:spacing w:after="0" w:line="240" w:lineRule="auto"/>
        <w:jc w:val="center"/>
        <w:rPr>
          <w:rFonts w:ascii="Times New Roman" w:hAnsi="Times New Roman"/>
          <w:b/>
          <w:sz w:val="28"/>
          <w:szCs w:val="28"/>
        </w:rPr>
        <w:sectPr w:rsidR="00B10FD3" w:rsidSect="00B10FD3">
          <w:headerReference w:type="even" r:id="rId8"/>
          <w:headerReference w:type="default" r:id="rId9"/>
          <w:footerReference w:type="default" r:id="rId10"/>
          <w:pgSz w:w="11907" w:h="16840" w:code="9"/>
          <w:pgMar w:top="1134" w:right="1134" w:bottom="1134" w:left="1710" w:header="720" w:footer="113" w:gutter="0"/>
          <w:cols w:space="720"/>
          <w:docGrid w:linePitch="360"/>
        </w:sectPr>
      </w:pPr>
    </w:p>
    <w:p w:rsidR="00F31F1B" w:rsidRDefault="00EE36F8" w:rsidP="0069650E">
      <w:pPr>
        <w:spacing w:after="0" w:line="240" w:lineRule="auto"/>
        <w:jc w:val="center"/>
        <w:rPr>
          <w:rFonts w:ascii="Times New Roman" w:hAnsi="Times New Roman"/>
          <w:b/>
          <w:sz w:val="28"/>
          <w:szCs w:val="28"/>
        </w:rPr>
      </w:pPr>
      <w:bookmarkStart w:id="7" w:name="_Hlk47445090"/>
      <w:r w:rsidRPr="00055058">
        <w:rPr>
          <w:rFonts w:ascii="Times New Roman" w:hAnsi="Times New Roman"/>
          <w:b/>
          <w:bCs/>
          <w:noProof/>
          <w:sz w:val="28"/>
          <w:szCs w:val="28"/>
        </w:rPr>
        <w:lastRenderedPageBreak/>
        <mc:AlternateContent>
          <mc:Choice Requires="wps">
            <w:drawing>
              <wp:anchor distT="0" distB="0" distL="114300" distR="114300" simplePos="0" relativeHeight="251664384" behindDoc="0" locked="0" layoutInCell="1" allowOverlap="1" wp14:anchorId="3A9F2D71" wp14:editId="079F1502">
                <wp:simplePos x="0" y="0"/>
                <wp:positionH relativeFrom="margin">
                  <wp:align>center</wp:align>
                </wp:positionH>
                <wp:positionV relativeFrom="paragraph">
                  <wp:posOffset>-409575</wp:posOffset>
                </wp:positionV>
                <wp:extent cx="516255" cy="325755"/>
                <wp:effectExtent l="0" t="0" r="0" b="0"/>
                <wp:wrapNone/>
                <wp:docPr id="3" name="Rectangle 3"/>
                <wp:cNvGraphicFramePr/>
                <a:graphic xmlns:a="http://schemas.openxmlformats.org/drawingml/2006/main">
                  <a:graphicData uri="http://schemas.microsoft.com/office/word/2010/wordprocessingShape">
                    <wps:wsp>
                      <wps:cNvSpPr/>
                      <wps:spPr>
                        <a:xfrm>
                          <a:off x="0" y="0"/>
                          <a:ext cx="516255" cy="3257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36D88" id="Rectangle 3" o:spid="_x0000_s1026" style="position:absolute;margin-left:0;margin-top:-32.25pt;width:40.65pt;height:25.6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" fillcolor="white [3212]" stroked="f" strokeweight="2pt">
                <w10:wrap anchorx="margin"/>
              </v:rect>
            </w:pict>
          </mc:Fallback>
        </mc:AlternateContent>
      </w:r>
      <w:r w:rsidR="00F31F1B">
        <w:rPr>
          <w:rFonts w:ascii="Times New Roman" w:hAnsi="Times New Roman"/>
          <w:b/>
          <w:sz w:val="28"/>
          <w:szCs w:val="28"/>
        </w:rPr>
        <w:t>PHỤ LỤC</w:t>
      </w:r>
      <w:r w:rsidR="00635CD0">
        <w:rPr>
          <w:rFonts w:ascii="Times New Roman" w:hAnsi="Times New Roman"/>
          <w:b/>
          <w:sz w:val="28"/>
          <w:szCs w:val="28"/>
        </w:rPr>
        <w:t xml:space="preserve"> </w:t>
      </w:r>
    </w:p>
    <w:p w:rsidR="00C266E3" w:rsidRDefault="00B33AD1" w:rsidP="00B33AD1">
      <w:pPr>
        <w:spacing w:after="0" w:line="240" w:lineRule="auto"/>
        <w:ind w:left="810" w:right="603"/>
        <w:jc w:val="center"/>
        <w:rPr>
          <w:rFonts w:ascii="Times New Roman" w:hAnsi="Times New Roman"/>
          <w:b/>
          <w:sz w:val="28"/>
          <w:szCs w:val="28"/>
        </w:rPr>
      </w:pPr>
      <w:r>
        <w:rPr>
          <w:rFonts w:ascii="Times New Roman" w:hAnsi="Times New Roman"/>
          <w:b/>
          <w:sz w:val="28"/>
          <w:szCs w:val="28"/>
        </w:rPr>
        <w:t>Mức thu p</w:t>
      </w:r>
      <w:r w:rsidR="00F31F1B">
        <w:rPr>
          <w:rFonts w:ascii="Times New Roman" w:hAnsi="Times New Roman"/>
          <w:b/>
          <w:sz w:val="28"/>
          <w:szCs w:val="28"/>
        </w:rPr>
        <w:t xml:space="preserve">hí khai thác và sử dụng tài liệu đất đai </w:t>
      </w:r>
    </w:p>
    <w:p w:rsidR="00F31F1B" w:rsidRDefault="00F31F1B" w:rsidP="00B33AD1">
      <w:pPr>
        <w:spacing w:after="0" w:line="240" w:lineRule="auto"/>
        <w:ind w:left="810" w:right="603"/>
        <w:jc w:val="center"/>
        <w:rPr>
          <w:rFonts w:ascii="Times New Roman" w:hAnsi="Times New Roman"/>
          <w:b/>
          <w:sz w:val="28"/>
          <w:szCs w:val="28"/>
        </w:rPr>
      </w:pPr>
      <w:r>
        <w:rPr>
          <w:rFonts w:ascii="Times New Roman" w:hAnsi="Times New Roman"/>
          <w:b/>
          <w:sz w:val="28"/>
          <w:szCs w:val="28"/>
        </w:rPr>
        <w:t>trên địa bàn tỉnh Bà Rịa-Vũng Tàu</w:t>
      </w:r>
    </w:p>
    <w:p w:rsidR="00F31F1B" w:rsidRPr="00F31F1B" w:rsidRDefault="00F31F1B" w:rsidP="0069650E">
      <w:pPr>
        <w:spacing w:after="0" w:line="240" w:lineRule="auto"/>
        <w:jc w:val="center"/>
        <w:rPr>
          <w:rFonts w:ascii="Times New Roman" w:hAnsi="Times New Roman"/>
          <w:b/>
          <w:sz w:val="6"/>
          <w:szCs w:val="28"/>
        </w:rPr>
      </w:pPr>
    </w:p>
    <w:p w:rsidR="00D96E89" w:rsidRPr="00D96E89" w:rsidRDefault="00F31F1B" w:rsidP="00C266E3">
      <w:pPr>
        <w:spacing w:before="120" w:after="120"/>
        <w:ind w:firstLine="567"/>
        <w:jc w:val="center"/>
        <w:rPr>
          <w:rFonts w:ascii="Times New Roman" w:hAnsi="Times New Roman"/>
          <w:color w:val="000000"/>
          <w:sz w:val="28"/>
          <w:szCs w:val="28"/>
        </w:rPr>
      </w:pPr>
      <w:r w:rsidRPr="00F31F1B">
        <w:rPr>
          <w:rFonts w:ascii="Times New Roman" w:hAnsi="Times New Roman"/>
          <w:i/>
          <w:sz w:val="28"/>
          <w:szCs w:val="28"/>
        </w:rPr>
        <w:t>(B</w:t>
      </w:r>
      <w:r w:rsidR="00C266E3">
        <w:rPr>
          <w:rFonts w:ascii="Times New Roman" w:hAnsi="Times New Roman"/>
          <w:i/>
          <w:sz w:val="28"/>
          <w:szCs w:val="28"/>
        </w:rPr>
        <w:t xml:space="preserve">an hành kèm theo Nghị quyết số 18/2020/NQ-HĐND ngày 13 </w:t>
      </w:r>
      <w:r w:rsidRPr="00F31F1B">
        <w:rPr>
          <w:rFonts w:ascii="Times New Roman" w:hAnsi="Times New Roman"/>
          <w:i/>
          <w:sz w:val="28"/>
          <w:szCs w:val="28"/>
        </w:rPr>
        <w:t>tháng</w:t>
      </w:r>
      <w:r w:rsidR="00C266E3">
        <w:rPr>
          <w:rFonts w:ascii="Times New Roman" w:hAnsi="Times New Roman"/>
          <w:i/>
          <w:sz w:val="28"/>
          <w:szCs w:val="28"/>
        </w:rPr>
        <w:t xml:space="preserve"> 12 </w:t>
      </w:r>
      <w:r w:rsidRPr="00F31F1B">
        <w:rPr>
          <w:rFonts w:ascii="Times New Roman" w:hAnsi="Times New Roman"/>
          <w:i/>
          <w:sz w:val="28"/>
          <w:szCs w:val="28"/>
        </w:rPr>
        <w:t>năm 2020 của Hội đồng nhân dân tỉnh Bà Rịa – Vũng Tàu)</w:t>
      </w:r>
      <w:r w:rsidR="00635CD0">
        <w:rPr>
          <w:rFonts w:ascii="Times New Roman" w:hAnsi="Times New Roman"/>
          <w:i/>
          <w:sz w:val="28"/>
          <w:szCs w:val="28"/>
        </w:rPr>
        <w:t>.</w:t>
      </w:r>
    </w:p>
    <w:tbl>
      <w:tblPr>
        <w:tblW w:w="9243" w:type="dxa"/>
        <w:tblInd w:w="113" w:type="dxa"/>
        <w:tblLook w:val="04A0" w:firstRow="1" w:lastRow="0" w:firstColumn="1" w:lastColumn="0" w:noHBand="0" w:noVBand="1"/>
      </w:tblPr>
      <w:tblGrid>
        <w:gridCol w:w="562"/>
        <w:gridCol w:w="4712"/>
        <w:gridCol w:w="1417"/>
        <w:gridCol w:w="1061"/>
        <w:gridCol w:w="1491"/>
      </w:tblGrid>
      <w:tr w:rsidR="00D96E89" w:rsidRPr="00D96E89" w:rsidTr="00C04400">
        <w:trPr>
          <w:trHeight w:val="179"/>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E89" w:rsidRPr="00D96E89" w:rsidRDefault="00D96E89" w:rsidP="00D96E89">
            <w:pPr>
              <w:spacing w:after="0" w:line="240" w:lineRule="auto"/>
              <w:ind w:left="-120" w:right="-102"/>
              <w:jc w:val="center"/>
              <w:rPr>
                <w:rFonts w:ascii="Times New Roman" w:hAnsi="Times New Roman"/>
                <w:b/>
                <w:bCs/>
                <w:color w:val="000000"/>
                <w:sz w:val="24"/>
                <w:szCs w:val="24"/>
              </w:rPr>
            </w:pPr>
            <w:bookmarkStart w:id="8" w:name="_Hlk43708888"/>
            <w:r w:rsidRPr="00D96E89">
              <w:rPr>
                <w:rFonts w:ascii="Times New Roman" w:hAnsi="Times New Roman"/>
                <w:b/>
                <w:bCs/>
                <w:color w:val="000000"/>
                <w:sz w:val="24"/>
                <w:szCs w:val="24"/>
              </w:rPr>
              <w:t>STT</w:t>
            </w:r>
          </w:p>
        </w:tc>
        <w:tc>
          <w:tcPr>
            <w:tcW w:w="47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E89" w:rsidRPr="00D96E89" w:rsidRDefault="00D96E89" w:rsidP="00D96E89">
            <w:pPr>
              <w:spacing w:after="0" w:line="240" w:lineRule="auto"/>
              <w:jc w:val="center"/>
              <w:rPr>
                <w:rFonts w:ascii="Times New Roman" w:hAnsi="Times New Roman"/>
                <w:b/>
                <w:bCs/>
                <w:color w:val="000000"/>
                <w:sz w:val="24"/>
                <w:szCs w:val="24"/>
              </w:rPr>
            </w:pPr>
            <w:r w:rsidRPr="00D96E89">
              <w:rPr>
                <w:rFonts w:ascii="Times New Roman" w:hAnsi="Times New Roman"/>
                <w:b/>
                <w:bCs/>
                <w:color w:val="000000"/>
                <w:sz w:val="24"/>
                <w:szCs w:val="24"/>
              </w:rPr>
              <w:t>Loại tài liệu</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E89" w:rsidRPr="00D96E89" w:rsidRDefault="00D96E89" w:rsidP="00D96E89">
            <w:pPr>
              <w:tabs>
                <w:tab w:val="left" w:pos="961"/>
              </w:tabs>
              <w:spacing w:after="0" w:line="240" w:lineRule="auto"/>
              <w:ind w:left="-104"/>
              <w:jc w:val="center"/>
              <w:rPr>
                <w:rFonts w:ascii="Times New Roman" w:hAnsi="Times New Roman"/>
                <w:b/>
                <w:bCs/>
                <w:color w:val="000000"/>
                <w:sz w:val="24"/>
                <w:szCs w:val="24"/>
              </w:rPr>
            </w:pPr>
            <w:r w:rsidRPr="00D96E89">
              <w:rPr>
                <w:rFonts w:ascii="Times New Roman" w:hAnsi="Times New Roman"/>
                <w:b/>
                <w:bCs/>
                <w:color w:val="000000"/>
                <w:sz w:val="24"/>
                <w:szCs w:val="24"/>
              </w:rPr>
              <w:t>Đơn vị tính</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D96E89" w:rsidRPr="00D96E89" w:rsidRDefault="00D96E89" w:rsidP="00D96E89">
            <w:pPr>
              <w:spacing w:after="0" w:line="240" w:lineRule="auto"/>
              <w:jc w:val="center"/>
              <w:rPr>
                <w:rFonts w:ascii="Times New Roman" w:hAnsi="Times New Roman"/>
                <w:b/>
                <w:bCs/>
                <w:color w:val="000000"/>
                <w:sz w:val="24"/>
                <w:szCs w:val="24"/>
              </w:rPr>
            </w:pPr>
            <w:r w:rsidRPr="00D96E89">
              <w:rPr>
                <w:rFonts w:ascii="Times New Roman" w:hAnsi="Times New Roman"/>
                <w:b/>
                <w:bCs/>
                <w:color w:val="000000"/>
                <w:sz w:val="24"/>
                <w:szCs w:val="24"/>
              </w:rPr>
              <w:t>Mức thu phí (đồng)</w:t>
            </w:r>
          </w:p>
        </w:tc>
      </w:tr>
      <w:tr w:rsidR="00D96E89" w:rsidRPr="00D96E89" w:rsidTr="00C04400">
        <w:trPr>
          <w:trHeight w:val="1411"/>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96E89" w:rsidRPr="00D96E89" w:rsidRDefault="00D96E89" w:rsidP="00D96E89">
            <w:pPr>
              <w:spacing w:after="0" w:line="240" w:lineRule="auto"/>
              <w:rPr>
                <w:rFonts w:ascii="Times New Roman" w:hAnsi="Times New Roman"/>
                <w:b/>
                <w:bCs/>
                <w:color w:val="000000"/>
                <w:sz w:val="20"/>
                <w:szCs w:val="20"/>
              </w:rPr>
            </w:pPr>
          </w:p>
        </w:tc>
        <w:tc>
          <w:tcPr>
            <w:tcW w:w="4712" w:type="dxa"/>
            <w:vMerge/>
            <w:tcBorders>
              <w:top w:val="single" w:sz="4" w:space="0" w:color="auto"/>
              <w:left w:val="single" w:sz="4" w:space="0" w:color="auto"/>
              <w:bottom w:val="single" w:sz="4" w:space="0" w:color="auto"/>
              <w:right w:val="single" w:sz="4" w:space="0" w:color="auto"/>
            </w:tcBorders>
            <w:vAlign w:val="center"/>
            <w:hideMark/>
          </w:tcPr>
          <w:p w:rsidR="00D96E89" w:rsidRPr="00D96E89" w:rsidRDefault="00D96E89" w:rsidP="00D96E89">
            <w:pPr>
              <w:spacing w:after="0" w:line="240" w:lineRule="auto"/>
              <w:rPr>
                <w:rFonts w:ascii="Times New Roman" w:hAnsi="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6E89" w:rsidRPr="00D96E89" w:rsidRDefault="00D96E89" w:rsidP="00D96E89">
            <w:pPr>
              <w:spacing w:after="0" w:line="240" w:lineRule="auto"/>
              <w:rPr>
                <w:rFonts w:ascii="Times New Roman" w:hAnsi="Times New Roman"/>
                <w:b/>
                <w:bCs/>
                <w:color w:val="000000"/>
                <w:sz w:val="20"/>
                <w:szCs w:val="20"/>
              </w:rPr>
            </w:pP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D96E89" w:rsidRPr="00D96E89" w:rsidRDefault="00D96E89" w:rsidP="00D96E89">
            <w:pPr>
              <w:spacing w:after="0" w:line="240" w:lineRule="auto"/>
              <w:ind w:left="-111" w:right="-40"/>
              <w:jc w:val="center"/>
              <w:rPr>
                <w:rFonts w:ascii="Times New Roman" w:hAnsi="Times New Roman"/>
                <w:b/>
                <w:bCs/>
                <w:color w:val="000000"/>
                <w:sz w:val="24"/>
                <w:szCs w:val="24"/>
              </w:rPr>
            </w:pPr>
            <w:r w:rsidRPr="00D96E89">
              <w:rPr>
                <w:rFonts w:ascii="Times New Roman" w:hAnsi="Times New Roman"/>
                <w:b/>
                <w:bCs/>
                <w:color w:val="000000"/>
                <w:sz w:val="24"/>
                <w:szCs w:val="24"/>
              </w:rPr>
              <w:t xml:space="preserve">Cung cấp </w:t>
            </w:r>
            <w:r w:rsidRPr="00D96E89">
              <w:rPr>
                <w:rFonts w:ascii="Times New Roman" w:hAnsi="Times New Roman"/>
                <w:b/>
                <w:bCs/>
                <w:color w:val="000000"/>
                <w:sz w:val="24"/>
                <w:szCs w:val="24"/>
              </w:rPr>
              <w:br/>
              <w:t>trực tiếp</w:t>
            </w:r>
          </w:p>
        </w:tc>
        <w:tc>
          <w:tcPr>
            <w:tcW w:w="1491" w:type="dxa"/>
            <w:tcBorders>
              <w:top w:val="single" w:sz="4" w:space="0" w:color="auto"/>
              <w:left w:val="nil"/>
              <w:bottom w:val="single" w:sz="4" w:space="0" w:color="auto"/>
              <w:right w:val="single" w:sz="4" w:space="0" w:color="auto"/>
            </w:tcBorders>
            <w:shd w:val="clear" w:color="auto" w:fill="auto"/>
            <w:vAlign w:val="center"/>
          </w:tcPr>
          <w:p w:rsidR="00D96E89" w:rsidRPr="00D96E89" w:rsidRDefault="00D96E89" w:rsidP="00D96E89">
            <w:pPr>
              <w:spacing w:after="0" w:line="240" w:lineRule="auto"/>
              <w:ind w:left="-41"/>
              <w:jc w:val="center"/>
              <w:rPr>
                <w:rFonts w:ascii="Times New Roman" w:hAnsi="Times New Roman"/>
                <w:b/>
                <w:bCs/>
                <w:color w:val="000000"/>
                <w:sz w:val="24"/>
                <w:szCs w:val="24"/>
              </w:rPr>
            </w:pPr>
            <w:r w:rsidRPr="00D96E89">
              <w:rPr>
                <w:rFonts w:ascii="Times New Roman" w:hAnsi="Times New Roman"/>
                <w:b/>
                <w:bCs/>
                <w:color w:val="000000"/>
                <w:szCs w:val="24"/>
              </w:rPr>
              <w:t>Cung cấp qua trang thông tin hoặc cổng thông tin điện tử  (internet)</w:t>
            </w:r>
          </w:p>
        </w:tc>
      </w:tr>
      <w:tr w:rsidR="00D96E89" w:rsidRPr="00D96E89" w:rsidTr="00D96E89">
        <w:trPr>
          <w:trHeight w:val="51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6E89" w:rsidRPr="00D96E89" w:rsidRDefault="00D96E89" w:rsidP="00D96E89">
            <w:pPr>
              <w:spacing w:after="0" w:line="240" w:lineRule="auto"/>
              <w:jc w:val="center"/>
              <w:rPr>
                <w:rFonts w:ascii="Times New Roman" w:hAnsi="Times New Roman"/>
                <w:b/>
                <w:bCs/>
                <w:color w:val="000000"/>
                <w:sz w:val="26"/>
                <w:szCs w:val="26"/>
              </w:rPr>
            </w:pPr>
            <w:r w:rsidRPr="00D96E89">
              <w:rPr>
                <w:rFonts w:ascii="Times New Roman" w:hAnsi="Times New Roman"/>
                <w:b/>
                <w:bCs/>
                <w:color w:val="000000"/>
                <w:sz w:val="26"/>
                <w:szCs w:val="26"/>
              </w:rPr>
              <w:t>I</w:t>
            </w:r>
          </w:p>
        </w:tc>
        <w:tc>
          <w:tcPr>
            <w:tcW w:w="4712" w:type="dxa"/>
            <w:tcBorders>
              <w:top w:val="nil"/>
              <w:left w:val="nil"/>
              <w:bottom w:val="single" w:sz="4" w:space="0" w:color="auto"/>
              <w:right w:val="single" w:sz="4" w:space="0" w:color="auto"/>
            </w:tcBorders>
            <w:shd w:val="clear" w:color="auto" w:fill="auto"/>
            <w:noWrap/>
            <w:vAlign w:val="center"/>
            <w:hideMark/>
          </w:tcPr>
          <w:p w:rsidR="00D96E89" w:rsidRPr="00D96E89" w:rsidRDefault="00D96E89" w:rsidP="00D96E89">
            <w:pPr>
              <w:spacing w:after="0" w:line="240" w:lineRule="auto"/>
              <w:jc w:val="both"/>
              <w:rPr>
                <w:rFonts w:ascii="Times New Roman" w:hAnsi="Times New Roman"/>
                <w:b/>
                <w:bCs/>
                <w:color w:val="000000"/>
                <w:sz w:val="26"/>
                <w:szCs w:val="26"/>
              </w:rPr>
            </w:pPr>
            <w:r w:rsidRPr="00D96E89">
              <w:rPr>
                <w:rFonts w:ascii="Times New Roman" w:hAnsi="Times New Roman"/>
                <w:b/>
                <w:bCs/>
                <w:color w:val="000000"/>
                <w:sz w:val="26"/>
                <w:szCs w:val="26"/>
              </w:rPr>
              <w:t>Hồ sơ tài liệu đất đai</w:t>
            </w:r>
          </w:p>
        </w:tc>
        <w:tc>
          <w:tcPr>
            <w:tcW w:w="1417" w:type="dxa"/>
            <w:tcBorders>
              <w:top w:val="nil"/>
              <w:left w:val="nil"/>
              <w:bottom w:val="single" w:sz="4" w:space="0" w:color="auto"/>
              <w:right w:val="single" w:sz="4" w:space="0" w:color="auto"/>
            </w:tcBorders>
            <w:shd w:val="clear" w:color="auto" w:fill="auto"/>
            <w:noWrap/>
            <w:vAlign w:val="center"/>
            <w:hideMark/>
          </w:tcPr>
          <w:p w:rsidR="00D96E89" w:rsidRPr="00D96E89" w:rsidRDefault="00D96E89" w:rsidP="00D96E89">
            <w:pPr>
              <w:spacing w:after="0" w:line="240" w:lineRule="auto"/>
              <w:jc w:val="both"/>
              <w:rPr>
                <w:rFonts w:ascii="Times New Roman" w:hAnsi="Times New Roman"/>
                <w:b/>
                <w:bCs/>
                <w:color w:val="000000"/>
                <w:sz w:val="28"/>
                <w:szCs w:val="28"/>
              </w:rPr>
            </w:pPr>
            <w:r w:rsidRPr="00D96E89">
              <w:rPr>
                <w:rFonts w:ascii="Times New Roman" w:hAnsi="Times New Roman"/>
                <w:b/>
                <w:bCs/>
                <w:color w:val="000000"/>
                <w:sz w:val="28"/>
                <w:szCs w:val="28"/>
              </w:rPr>
              <w:t> </w:t>
            </w:r>
          </w:p>
        </w:tc>
        <w:tc>
          <w:tcPr>
            <w:tcW w:w="1061" w:type="dxa"/>
            <w:tcBorders>
              <w:top w:val="nil"/>
              <w:left w:val="nil"/>
              <w:bottom w:val="single" w:sz="4" w:space="0" w:color="auto"/>
              <w:right w:val="single" w:sz="4" w:space="0" w:color="auto"/>
            </w:tcBorders>
            <w:shd w:val="clear" w:color="auto" w:fill="auto"/>
            <w:vAlign w:val="center"/>
            <w:hideMark/>
          </w:tcPr>
          <w:p w:rsidR="00D96E89" w:rsidRPr="00D96E89" w:rsidRDefault="00D96E89" w:rsidP="00D96E89">
            <w:pPr>
              <w:spacing w:after="0" w:line="240" w:lineRule="auto"/>
              <w:jc w:val="center"/>
              <w:rPr>
                <w:rFonts w:ascii="Times New Roman" w:hAnsi="Times New Roman"/>
                <w:b/>
                <w:bCs/>
                <w:color w:val="000000"/>
                <w:sz w:val="28"/>
                <w:szCs w:val="28"/>
              </w:rPr>
            </w:pPr>
            <w:r w:rsidRPr="00D96E89">
              <w:rPr>
                <w:rFonts w:ascii="Times New Roman" w:hAnsi="Times New Roman"/>
                <w:b/>
                <w:bCs/>
                <w:color w:val="000000"/>
                <w:sz w:val="28"/>
                <w:szCs w:val="28"/>
              </w:rPr>
              <w:t> </w:t>
            </w:r>
          </w:p>
        </w:tc>
        <w:tc>
          <w:tcPr>
            <w:tcW w:w="1491" w:type="dxa"/>
            <w:tcBorders>
              <w:top w:val="nil"/>
              <w:left w:val="nil"/>
              <w:bottom w:val="single" w:sz="4" w:space="0" w:color="auto"/>
              <w:right w:val="single" w:sz="4" w:space="0" w:color="auto"/>
            </w:tcBorders>
            <w:shd w:val="clear" w:color="auto" w:fill="auto"/>
            <w:vAlign w:val="center"/>
            <w:hideMark/>
          </w:tcPr>
          <w:p w:rsidR="00D96E89" w:rsidRPr="00D96E89" w:rsidRDefault="00D96E89" w:rsidP="00D96E89">
            <w:pPr>
              <w:spacing w:after="0" w:line="240" w:lineRule="auto"/>
              <w:jc w:val="center"/>
              <w:rPr>
                <w:rFonts w:ascii="Times New Roman" w:hAnsi="Times New Roman"/>
                <w:b/>
                <w:bCs/>
                <w:color w:val="000000"/>
                <w:sz w:val="28"/>
                <w:szCs w:val="28"/>
              </w:rPr>
            </w:pPr>
            <w:r w:rsidRPr="00D96E89">
              <w:rPr>
                <w:rFonts w:ascii="Times New Roman" w:hAnsi="Times New Roman"/>
                <w:b/>
                <w:bCs/>
                <w:color w:val="000000"/>
                <w:sz w:val="28"/>
                <w:szCs w:val="28"/>
              </w:rPr>
              <w:t> </w:t>
            </w:r>
          </w:p>
        </w:tc>
      </w:tr>
      <w:tr w:rsidR="00D96E89" w:rsidRPr="00D96E89" w:rsidTr="00C04400">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6E89" w:rsidRPr="00D96E89" w:rsidRDefault="00D96E89" w:rsidP="00D96E89">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1</w:t>
            </w:r>
          </w:p>
        </w:tc>
        <w:tc>
          <w:tcPr>
            <w:tcW w:w="4712" w:type="dxa"/>
            <w:tcBorders>
              <w:top w:val="nil"/>
              <w:left w:val="nil"/>
              <w:bottom w:val="single" w:sz="4" w:space="0" w:color="auto"/>
              <w:right w:val="single" w:sz="4" w:space="0" w:color="auto"/>
            </w:tcBorders>
            <w:shd w:val="clear" w:color="auto" w:fill="auto"/>
            <w:noWrap/>
            <w:vAlign w:val="center"/>
            <w:hideMark/>
          </w:tcPr>
          <w:p w:rsidR="00D96E89" w:rsidRPr="00D96E89" w:rsidRDefault="00D96E89" w:rsidP="00D96E89">
            <w:pPr>
              <w:spacing w:after="0" w:line="240" w:lineRule="auto"/>
              <w:ind w:right="-15"/>
              <w:jc w:val="both"/>
              <w:rPr>
                <w:rFonts w:ascii="Times New Roman" w:hAnsi="Times New Roman"/>
                <w:color w:val="000000"/>
                <w:sz w:val="26"/>
                <w:szCs w:val="26"/>
              </w:rPr>
            </w:pPr>
            <w:r w:rsidRPr="00D96E89">
              <w:rPr>
                <w:rFonts w:ascii="Times New Roman" w:hAnsi="Times New Roman"/>
                <w:color w:val="000000"/>
                <w:sz w:val="26"/>
                <w:szCs w:val="26"/>
              </w:rPr>
              <w:t>Hồ sơ giao đất, cho thuê đất, thu hồi đất, chuyển mục đích</w:t>
            </w:r>
          </w:p>
        </w:tc>
        <w:tc>
          <w:tcPr>
            <w:tcW w:w="1417" w:type="dxa"/>
            <w:tcBorders>
              <w:top w:val="nil"/>
              <w:left w:val="nil"/>
              <w:bottom w:val="single" w:sz="4" w:space="0" w:color="auto"/>
              <w:right w:val="single" w:sz="4" w:space="0" w:color="auto"/>
            </w:tcBorders>
            <w:shd w:val="clear" w:color="auto" w:fill="auto"/>
            <w:noWrap/>
            <w:vAlign w:val="center"/>
            <w:hideMark/>
          </w:tcPr>
          <w:p w:rsidR="00D96E89" w:rsidRPr="00D96E89" w:rsidRDefault="00D96E89" w:rsidP="00D96E89">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trang A4</w:t>
            </w:r>
          </w:p>
        </w:tc>
        <w:tc>
          <w:tcPr>
            <w:tcW w:w="1061" w:type="dxa"/>
            <w:tcBorders>
              <w:top w:val="nil"/>
              <w:left w:val="nil"/>
              <w:bottom w:val="single" w:sz="4" w:space="0" w:color="auto"/>
              <w:right w:val="single" w:sz="4" w:space="0" w:color="auto"/>
            </w:tcBorders>
            <w:shd w:val="clear" w:color="auto" w:fill="auto"/>
            <w:noWrap/>
            <w:vAlign w:val="center"/>
            <w:hideMark/>
          </w:tcPr>
          <w:p w:rsidR="00D96E89" w:rsidRPr="00D96E89" w:rsidRDefault="00D96E89" w:rsidP="00D96E89">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28.000</w:t>
            </w:r>
          </w:p>
        </w:tc>
        <w:tc>
          <w:tcPr>
            <w:tcW w:w="1491" w:type="dxa"/>
            <w:tcBorders>
              <w:top w:val="nil"/>
              <w:left w:val="nil"/>
              <w:bottom w:val="single" w:sz="4" w:space="0" w:color="auto"/>
              <w:right w:val="single" w:sz="4" w:space="0" w:color="auto"/>
            </w:tcBorders>
            <w:shd w:val="clear" w:color="auto" w:fill="auto"/>
            <w:noWrap/>
            <w:vAlign w:val="center"/>
            <w:hideMark/>
          </w:tcPr>
          <w:p w:rsidR="00D96E89" w:rsidRPr="00D96E89" w:rsidRDefault="00D96E89" w:rsidP="00D96E89">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w:t>
            </w:r>
            <w:r w:rsidR="00402EDD">
              <w:rPr>
                <w:rFonts w:ascii="Times New Roman" w:hAnsi="Times New Roman"/>
                <w:color w:val="000000"/>
                <w:sz w:val="24"/>
                <w:szCs w:val="24"/>
              </w:rPr>
              <w:t>4</w:t>
            </w:r>
            <w:r w:rsidRPr="00D96E89">
              <w:rPr>
                <w:rFonts w:ascii="Times New Roman" w:hAnsi="Times New Roman"/>
                <w:color w:val="000000"/>
                <w:sz w:val="24"/>
                <w:szCs w:val="24"/>
              </w:rPr>
              <w:t>.000</w:t>
            </w:r>
          </w:p>
        </w:tc>
      </w:tr>
      <w:tr w:rsidR="00D96E89" w:rsidRPr="00D96E89" w:rsidTr="00C04400">
        <w:trPr>
          <w:trHeight w:val="2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6E89" w:rsidRPr="00D96E89" w:rsidRDefault="00D96E89" w:rsidP="00D96E89">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2</w:t>
            </w:r>
          </w:p>
        </w:tc>
        <w:tc>
          <w:tcPr>
            <w:tcW w:w="4712" w:type="dxa"/>
            <w:tcBorders>
              <w:top w:val="nil"/>
              <w:left w:val="nil"/>
              <w:bottom w:val="single" w:sz="4" w:space="0" w:color="auto"/>
              <w:right w:val="single" w:sz="4" w:space="0" w:color="auto"/>
            </w:tcBorders>
            <w:shd w:val="clear" w:color="auto" w:fill="auto"/>
            <w:vAlign w:val="center"/>
          </w:tcPr>
          <w:p w:rsidR="00D96E89" w:rsidRPr="00D96E89" w:rsidRDefault="00D96E89" w:rsidP="00D96E89">
            <w:pPr>
              <w:spacing w:after="0" w:line="240" w:lineRule="auto"/>
              <w:ind w:right="-15"/>
              <w:jc w:val="both"/>
              <w:rPr>
                <w:rFonts w:ascii="Times New Roman" w:hAnsi="Times New Roman"/>
                <w:color w:val="000000"/>
                <w:sz w:val="26"/>
                <w:szCs w:val="26"/>
              </w:rPr>
            </w:pPr>
            <w:r w:rsidRPr="00D96E89">
              <w:rPr>
                <w:rFonts w:ascii="Times New Roman" w:hAnsi="Times New Roman"/>
                <w:color w:val="000000"/>
                <w:sz w:val="26"/>
                <w:szCs w:val="26"/>
              </w:rPr>
              <w:t>Hồ sơ đo đạc địa chính</w:t>
            </w:r>
          </w:p>
        </w:tc>
        <w:tc>
          <w:tcPr>
            <w:tcW w:w="1417" w:type="dxa"/>
            <w:tcBorders>
              <w:top w:val="nil"/>
              <w:left w:val="nil"/>
              <w:bottom w:val="single" w:sz="4" w:space="0" w:color="auto"/>
              <w:right w:val="single" w:sz="4" w:space="0" w:color="auto"/>
            </w:tcBorders>
            <w:shd w:val="clear" w:color="auto" w:fill="auto"/>
            <w:noWrap/>
            <w:vAlign w:val="center"/>
            <w:hideMark/>
          </w:tcPr>
          <w:p w:rsidR="00D96E89" w:rsidRPr="00D96E89" w:rsidRDefault="00D96E89" w:rsidP="00D96E89">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trang A4</w:t>
            </w:r>
          </w:p>
        </w:tc>
        <w:tc>
          <w:tcPr>
            <w:tcW w:w="1061" w:type="dxa"/>
            <w:tcBorders>
              <w:top w:val="nil"/>
              <w:left w:val="nil"/>
              <w:bottom w:val="single" w:sz="4" w:space="0" w:color="auto"/>
              <w:right w:val="single" w:sz="4" w:space="0" w:color="auto"/>
            </w:tcBorders>
            <w:shd w:val="clear" w:color="auto" w:fill="auto"/>
            <w:noWrap/>
            <w:vAlign w:val="center"/>
            <w:hideMark/>
          </w:tcPr>
          <w:p w:rsidR="00D96E89" w:rsidRPr="00D96E89" w:rsidRDefault="00D96E89" w:rsidP="00D96E89">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28.000</w:t>
            </w:r>
          </w:p>
        </w:tc>
        <w:tc>
          <w:tcPr>
            <w:tcW w:w="1491" w:type="dxa"/>
            <w:tcBorders>
              <w:top w:val="nil"/>
              <w:left w:val="nil"/>
              <w:bottom w:val="single" w:sz="4" w:space="0" w:color="auto"/>
              <w:right w:val="single" w:sz="4" w:space="0" w:color="auto"/>
            </w:tcBorders>
            <w:shd w:val="clear" w:color="auto" w:fill="auto"/>
            <w:noWrap/>
            <w:vAlign w:val="center"/>
            <w:hideMark/>
          </w:tcPr>
          <w:p w:rsidR="00D96E89" w:rsidRPr="00D96E89" w:rsidRDefault="00E822BE" w:rsidP="00D96E89">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w:t>
            </w:r>
            <w:r w:rsidR="00402EDD">
              <w:rPr>
                <w:rFonts w:ascii="Times New Roman" w:hAnsi="Times New Roman"/>
                <w:color w:val="000000"/>
                <w:sz w:val="24"/>
                <w:szCs w:val="24"/>
              </w:rPr>
              <w:t>4</w:t>
            </w:r>
            <w:r w:rsidRPr="00D96E89">
              <w:rPr>
                <w:rFonts w:ascii="Times New Roman" w:hAnsi="Times New Roman"/>
                <w:color w:val="000000"/>
                <w:sz w:val="24"/>
                <w:szCs w:val="24"/>
              </w:rPr>
              <w:t>.000</w:t>
            </w:r>
          </w:p>
        </w:tc>
      </w:tr>
      <w:tr w:rsidR="00402EDD" w:rsidRPr="00D96E89" w:rsidTr="00C04400">
        <w:trPr>
          <w:trHeight w:val="2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3</w:t>
            </w:r>
          </w:p>
        </w:tc>
        <w:tc>
          <w:tcPr>
            <w:tcW w:w="4712" w:type="dxa"/>
            <w:tcBorders>
              <w:top w:val="nil"/>
              <w:left w:val="nil"/>
              <w:bottom w:val="single" w:sz="4" w:space="0" w:color="auto"/>
              <w:right w:val="single" w:sz="4" w:space="0" w:color="auto"/>
            </w:tcBorders>
            <w:shd w:val="clear" w:color="auto" w:fill="auto"/>
            <w:vAlign w:val="center"/>
          </w:tcPr>
          <w:p w:rsidR="00402EDD" w:rsidRPr="00D96E89" w:rsidRDefault="00402EDD" w:rsidP="00402EDD">
            <w:pPr>
              <w:spacing w:after="0" w:line="240" w:lineRule="auto"/>
              <w:ind w:right="-15"/>
              <w:jc w:val="both"/>
              <w:rPr>
                <w:rFonts w:ascii="Times New Roman" w:hAnsi="Times New Roman"/>
                <w:color w:val="000000"/>
                <w:sz w:val="26"/>
                <w:szCs w:val="26"/>
              </w:rPr>
            </w:pPr>
            <w:r w:rsidRPr="00D96E89">
              <w:rPr>
                <w:rFonts w:ascii="Times New Roman" w:hAnsi="Times New Roman"/>
                <w:color w:val="000000"/>
                <w:sz w:val="26"/>
                <w:szCs w:val="26"/>
              </w:rPr>
              <w:t>Hồ sơ địa chính</w:t>
            </w:r>
          </w:p>
        </w:tc>
        <w:tc>
          <w:tcPr>
            <w:tcW w:w="1417"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trang A4</w:t>
            </w:r>
          </w:p>
        </w:tc>
        <w:tc>
          <w:tcPr>
            <w:tcW w:w="106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28.000</w:t>
            </w:r>
          </w:p>
        </w:tc>
        <w:tc>
          <w:tcPr>
            <w:tcW w:w="149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w:t>
            </w:r>
            <w:r>
              <w:rPr>
                <w:rFonts w:ascii="Times New Roman" w:hAnsi="Times New Roman"/>
                <w:color w:val="000000"/>
                <w:sz w:val="24"/>
                <w:szCs w:val="24"/>
              </w:rPr>
              <w:t>4</w:t>
            </w:r>
            <w:r w:rsidRPr="00D96E89">
              <w:rPr>
                <w:rFonts w:ascii="Times New Roman" w:hAnsi="Times New Roman"/>
                <w:color w:val="000000"/>
                <w:sz w:val="24"/>
                <w:szCs w:val="24"/>
              </w:rPr>
              <w:t>.000</w:t>
            </w:r>
          </w:p>
        </w:tc>
      </w:tr>
      <w:tr w:rsidR="00402EDD" w:rsidRPr="00D96E89" w:rsidTr="00C04400">
        <w:trPr>
          <w:trHeight w:val="17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4</w:t>
            </w:r>
          </w:p>
        </w:tc>
        <w:tc>
          <w:tcPr>
            <w:tcW w:w="4712"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ind w:right="-15"/>
              <w:jc w:val="both"/>
              <w:rPr>
                <w:rFonts w:ascii="Times New Roman" w:hAnsi="Times New Roman"/>
                <w:color w:val="000000"/>
                <w:sz w:val="26"/>
                <w:szCs w:val="26"/>
              </w:rPr>
            </w:pPr>
            <w:r w:rsidRPr="00D96E89">
              <w:rPr>
                <w:rFonts w:ascii="Times New Roman" w:hAnsi="Times New Roman"/>
                <w:color w:val="000000"/>
                <w:sz w:val="26"/>
                <w:szCs w:val="26"/>
              </w:rPr>
              <w:t>Hồ sơ thống kê, kiểm kê đất đai</w:t>
            </w:r>
          </w:p>
        </w:tc>
        <w:tc>
          <w:tcPr>
            <w:tcW w:w="1417"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trang A4</w:t>
            </w:r>
          </w:p>
        </w:tc>
        <w:tc>
          <w:tcPr>
            <w:tcW w:w="106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28.000</w:t>
            </w:r>
          </w:p>
        </w:tc>
        <w:tc>
          <w:tcPr>
            <w:tcW w:w="149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w:t>
            </w:r>
            <w:r>
              <w:rPr>
                <w:rFonts w:ascii="Times New Roman" w:hAnsi="Times New Roman"/>
                <w:color w:val="000000"/>
                <w:sz w:val="24"/>
                <w:szCs w:val="24"/>
              </w:rPr>
              <w:t>4</w:t>
            </w:r>
            <w:r w:rsidRPr="00D96E89">
              <w:rPr>
                <w:rFonts w:ascii="Times New Roman" w:hAnsi="Times New Roman"/>
                <w:color w:val="000000"/>
                <w:sz w:val="24"/>
                <w:szCs w:val="24"/>
              </w:rPr>
              <w:t>.000</w:t>
            </w:r>
          </w:p>
        </w:tc>
      </w:tr>
      <w:tr w:rsidR="00402EDD" w:rsidRPr="00D96E89" w:rsidTr="00C04400">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5</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ind w:right="-15"/>
              <w:jc w:val="both"/>
              <w:rPr>
                <w:rFonts w:ascii="Times New Roman" w:hAnsi="Times New Roman"/>
                <w:color w:val="000000"/>
                <w:sz w:val="26"/>
                <w:szCs w:val="26"/>
              </w:rPr>
            </w:pPr>
            <w:r w:rsidRPr="00D96E89">
              <w:rPr>
                <w:rFonts w:ascii="Times New Roman" w:hAnsi="Times New Roman"/>
                <w:color w:val="000000"/>
                <w:sz w:val="26"/>
                <w:szCs w:val="26"/>
              </w:rPr>
              <w:t>Hồ sơ thẩm định và bồi thường</w:t>
            </w:r>
          </w:p>
        </w:tc>
        <w:tc>
          <w:tcPr>
            <w:tcW w:w="1417"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trang A4</w:t>
            </w:r>
          </w:p>
        </w:tc>
        <w:tc>
          <w:tcPr>
            <w:tcW w:w="106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28.000</w:t>
            </w:r>
          </w:p>
        </w:tc>
        <w:tc>
          <w:tcPr>
            <w:tcW w:w="149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w:t>
            </w:r>
            <w:r>
              <w:rPr>
                <w:rFonts w:ascii="Times New Roman" w:hAnsi="Times New Roman"/>
                <w:color w:val="000000"/>
                <w:sz w:val="24"/>
                <w:szCs w:val="24"/>
              </w:rPr>
              <w:t>4</w:t>
            </w:r>
            <w:r w:rsidRPr="00D96E89">
              <w:rPr>
                <w:rFonts w:ascii="Times New Roman" w:hAnsi="Times New Roman"/>
                <w:color w:val="000000"/>
                <w:sz w:val="24"/>
                <w:szCs w:val="24"/>
              </w:rPr>
              <w:t>.000</w:t>
            </w:r>
          </w:p>
        </w:tc>
      </w:tr>
      <w:tr w:rsidR="00402EDD" w:rsidRPr="00D96E89" w:rsidTr="00C04400">
        <w:trPr>
          <w:trHeight w:val="3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6</w:t>
            </w:r>
          </w:p>
        </w:tc>
        <w:tc>
          <w:tcPr>
            <w:tcW w:w="4712" w:type="dxa"/>
            <w:tcBorders>
              <w:top w:val="nil"/>
              <w:left w:val="nil"/>
              <w:bottom w:val="single" w:sz="4" w:space="0" w:color="auto"/>
              <w:right w:val="single" w:sz="4" w:space="0" w:color="auto"/>
            </w:tcBorders>
            <w:shd w:val="clear" w:color="auto" w:fill="auto"/>
            <w:vAlign w:val="center"/>
          </w:tcPr>
          <w:p w:rsidR="00402EDD" w:rsidRPr="00D96E89" w:rsidRDefault="00402EDD" w:rsidP="00402EDD">
            <w:pPr>
              <w:spacing w:after="0" w:line="240" w:lineRule="auto"/>
              <w:ind w:right="-15"/>
              <w:jc w:val="both"/>
              <w:rPr>
                <w:rFonts w:ascii="Times New Roman" w:hAnsi="Times New Roman"/>
                <w:color w:val="000000"/>
                <w:sz w:val="26"/>
                <w:szCs w:val="26"/>
              </w:rPr>
            </w:pPr>
            <w:r w:rsidRPr="00D96E89">
              <w:rPr>
                <w:rFonts w:ascii="Times New Roman" w:hAnsi="Times New Roman"/>
                <w:color w:val="000000"/>
                <w:sz w:val="26"/>
                <w:szCs w:val="26"/>
              </w:rPr>
              <w:t>Hồ sơ chồng ghép quy hoạch chi tiết lên bản đồ địa chính</w:t>
            </w:r>
          </w:p>
        </w:tc>
        <w:tc>
          <w:tcPr>
            <w:tcW w:w="1417"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trang A4</w:t>
            </w:r>
          </w:p>
        </w:tc>
        <w:tc>
          <w:tcPr>
            <w:tcW w:w="106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28.000</w:t>
            </w:r>
          </w:p>
        </w:tc>
        <w:tc>
          <w:tcPr>
            <w:tcW w:w="149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w:t>
            </w:r>
            <w:r>
              <w:rPr>
                <w:rFonts w:ascii="Times New Roman" w:hAnsi="Times New Roman"/>
                <w:color w:val="000000"/>
                <w:sz w:val="24"/>
                <w:szCs w:val="24"/>
              </w:rPr>
              <w:t>4</w:t>
            </w:r>
            <w:r w:rsidRPr="00D96E89">
              <w:rPr>
                <w:rFonts w:ascii="Times New Roman" w:hAnsi="Times New Roman"/>
                <w:color w:val="000000"/>
                <w:sz w:val="24"/>
                <w:szCs w:val="24"/>
              </w:rPr>
              <w:t>.000</w:t>
            </w:r>
          </w:p>
        </w:tc>
      </w:tr>
      <w:tr w:rsidR="00402EDD" w:rsidRPr="00D96E89" w:rsidTr="00C04400">
        <w:trPr>
          <w:trHeight w:val="20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7</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ind w:right="-15"/>
              <w:jc w:val="both"/>
              <w:rPr>
                <w:rFonts w:ascii="Times New Roman" w:hAnsi="Times New Roman"/>
                <w:color w:val="000000"/>
                <w:sz w:val="26"/>
                <w:szCs w:val="26"/>
              </w:rPr>
            </w:pPr>
            <w:r w:rsidRPr="00D96E89">
              <w:rPr>
                <w:rFonts w:ascii="Times New Roman" w:hAnsi="Times New Roman"/>
                <w:color w:val="000000"/>
                <w:sz w:val="26"/>
                <w:szCs w:val="26"/>
              </w:rPr>
              <w:t>Tài liệu kết quả đấu giá quyền sử dụng đất</w:t>
            </w:r>
          </w:p>
        </w:tc>
        <w:tc>
          <w:tcPr>
            <w:tcW w:w="1417"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trang A4</w:t>
            </w:r>
          </w:p>
        </w:tc>
        <w:tc>
          <w:tcPr>
            <w:tcW w:w="106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28.000</w:t>
            </w:r>
          </w:p>
        </w:tc>
        <w:tc>
          <w:tcPr>
            <w:tcW w:w="149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w:t>
            </w:r>
            <w:r>
              <w:rPr>
                <w:rFonts w:ascii="Times New Roman" w:hAnsi="Times New Roman"/>
                <w:color w:val="000000"/>
                <w:sz w:val="24"/>
                <w:szCs w:val="24"/>
              </w:rPr>
              <w:t>4</w:t>
            </w:r>
            <w:r w:rsidRPr="00D96E89">
              <w:rPr>
                <w:rFonts w:ascii="Times New Roman" w:hAnsi="Times New Roman"/>
                <w:color w:val="000000"/>
                <w:sz w:val="24"/>
                <w:szCs w:val="24"/>
              </w:rPr>
              <w:t>.000</w:t>
            </w:r>
          </w:p>
        </w:tc>
      </w:tr>
      <w:tr w:rsidR="00402EDD" w:rsidRPr="00D96E89" w:rsidTr="00C04400">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8</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ind w:right="-15"/>
              <w:jc w:val="both"/>
              <w:rPr>
                <w:rFonts w:ascii="Times New Roman" w:hAnsi="Times New Roman"/>
                <w:color w:val="000000"/>
                <w:sz w:val="26"/>
                <w:szCs w:val="26"/>
              </w:rPr>
            </w:pPr>
            <w:r w:rsidRPr="00D96E89">
              <w:rPr>
                <w:rFonts w:ascii="Times New Roman" w:hAnsi="Times New Roman"/>
                <w:color w:val="000000"/>
                <w:sz w:val="26"/>
                <w:szCs w:val="26"/>
              </w:rPr>
              <w:t>Xác nhận, cung cấp thông tin của thửa đất</w:t>
            </w:r>
          </w:p>
        </w:tc>
        <w:tc>
          <w:tcPr>
            <w:tcW w:w="1417"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spacing w:after="0" w:line="240" w:lineRule="auto"/>
              <w:ind w:left="-114" w:right="-105"/>
              <w:jc w:val="center"/>
              <w:rPr>
                <w:rFonts w:ascii="Times New Roman" w:hAnsi="Times New Roman"/>
                <w:color w:val="000000"/>
                <w:sz w:val="24"/>
                <w:szCs w:val="24"/>
              </w:rPr>
            </w:pPr>
            <w:r w:rsidRPr="00D96E89">
              <w:rPr>
                <w:rFonts w:ascii="Times New Roman" w:hAnsi="Times New Roman"/>
                <w:color w:val="000000"/>
                <w:sz w:val="24"/>
                <w:szCs w:val="24"/>
              </w:rPr>
              <w:t>01 thửa</w:t>
            </w:r>
          </w:p>
        </w:tc>
        <w:tc>
          <w:tcPr>
            <w:tcW w:w="106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28.000</w:t>
            </w:r>
          </w:p>
        </w:tc>
        <w:tc>
          <w:tcPr>
            <w:tcW w:w="1491" w:type="dxa"/>
            <w:tcBorders>
              <w:top w:val="nil"/>
              <w:left w:val="nil"/>
              <w:bottom w:val="single" w:sz="4" w:space="0" w:color="auto"/>
              <w:right w:val="single" w:sz="4" w:space="0" w:color="auto"/>
            </w:tcBorders>
            <w:shd w:val="clear" w:color="auto" w:fill="auto"/>
            <w:noWrap/>
            <w:vAlign w:val="center"/>
            <w:hideMark/>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w:t>
            </w:r>
            <w:r>
              <w:rPr>
                <w:rFonts w:ascii="Times New Roman" w:hAnsi="Times New Roman"/>
                <w:color w:val="000000"/>
                <w:sz w:val="24"/>
                <w:szCs w:val="24"/>
              </w:rPr>
              <w:t>4</w:t>
            </w:r>
            <w:r w:rsidRPr="00D96E89">
              <w:rPr>
                <w:rFonts w:ascii="Times New Roman" w:hAnsi="Times New Roman"/>
                <w:color w:val="000000"/>
                <w:sz w:val="24"/>
                <w:szCs w:val="24"/>
              </w:rPr>
              <w:t>.000</w:t>
            </w:r>
          </w:p>
        </w:tc>
      </w:tr>
      <w:tr w:rsidR="00402EDD" w:rsidRPr="00D96E89" w:rsidTr="00C04400">
        <w:trPr>
          <w:trHeight w:val="231"/>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b/>
                <w:bCs/>
                <w:color w:val="000000"/>
                <w:sz w:val="26"/>
                <w:szCs w:val="26"/>
              </w:rPr>
            </w:pPr>
            <w:r w:rsidRPr="00D96E89">
              <w:rPr>
                <w:rFonts w:ascii="Times New Roman" w:hAnsi="Times New Roman"/>
                <w:b/>
                <w:bCs/>
                <w:color w:val="000000"/>
                <w:sz w:val="26"/>
                <w:szCs w:val="26"/>
              </w:rPr>
              <w:t>II</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b/>
                <w:bCs/>
                <w:color w:val="000000"/>
                <w:sz w:val="26"/>
                <w:szCs w:val="26"/>
              </w:rPr>
            </w:pPr>
            <w:r w:rsidRPr="00D96E89">
              <w:rPr>
                <w:rFonts w:ascii="Times New Roman" w:hAnsi="Times New Roman"/>
                <w:b/>
                <w:bCs/>
                <w:color w:val="000000"/>
                <w:sz w:val="26"/>
                <w:szCs w:val="26"/>
              </w:rPr>
              <w:t xml:space="preserve">Các loại bản đồ </w:t>
            </w:r>
          </w:p>
        </w:tc>
        <w:tc>
          <w:tcPr>
            <w:tcW w:w="1417"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4"/>
                <w:szCs w:val="24"/>
              </w:rPr>
            </w:pPr>
          </w:p>
        </w:tc>
        <w:tc>
          <w:tcPr>
            <w:tcW w:w="1061"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p>
        </w:tc>
        <w:tc>
          <w:tcPr>
            <w:tcW w:w="1491"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p>
        </w:tc>
      </w:tr>
      <w:tr w:rsidR="00402EDD" w:rsidRPr="00D96E89" w:rsidTr="00C04400">
        <w:trPr>
          <w:trHeight w:val="243"/>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1</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xml:space="preserve">Bản đồ địa chính </w:t>
            </w:r>
          </w:p>
        </w:tc>
        <w:tc>
          <w:tcPr>
            <w:tcW w:w="1417"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4"/>
                <w:szCs w:val="24"/>
              </w:rPr>
            </w:pPr>
          </w:p>
        </w:tc>
        <w:tc>
          <w:tcPr>
            <w:tcW w:w="1061"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b/>
                <w:bCs/>
                <w:color w:val="000000"/>
                <w:sz w:val="24"/>
                <w:szCs w:val="24"/>
              </w:rPr>
            </w:pPr>
          </w:p>
        </w:tc>
        <w:tc>
          <w:tcPr>
            <w:tcW w:w="1491"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b/>
                <w:bCs/>
                <w:color w:val="000000"/>
                <w:sz w:val="24"/>
                <w:szCs w:val="24"/>
              </w:rPr>
            </w:pPr>
          </w:p>
        </w:tc>
      </w:tr>
      <w:tr w:rsidR="00402EDD" w:rsidRPr="00D96E89" w:rsidTr="00C04400">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6"/>
                <w:szCs w:val="26"/>
              </w:rPr>
            </w:pP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Khổ A4</w:t>
            </w:r>
          </w:p>
        </w:tc>
        <w:tc>
          <w:tcPr>
            <w:tcW w:w="1417"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48.000</w:t>
            </w:r>
          </w:p>
        </w:tc>
        <w:tc>
          <w:tcPr>
            <w:tcW w:w="1491"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24.000</w:t>
            </w:r>
          </w:p>
        </w:tc>
      </w:tr>
      <w:tr w:rsidR="00402EDD" w:rsidRPr="00D96E89" w:rsidTr="00C04400">
        <w:trPr>
          <w:trHeight w:val="143"/>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Khổ A3</w:t>
            </w:r>
          </w:p>
        </w:tc>
        <w:tc>
          <w:tcPr>
            <w:tcW w:w="1417"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72.000</w:t>
            </w:r>
          </w:p>
        </w:tc>
        <w:tc>
          <w:tcPr>
            <w:tcW w:w="1491"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36.000</w:t>
            </w:r>
          </w:p>
        </w:tc>
      </w:tr>
      <w:tr w:rsidR="00402EDD" w:rsidRPr="00D96E89" w:rsidTr="00C04400">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w:t>
            </w:r>
          </w:p>
        </w:tc>
        <w:tc>
          <w:tcPr>
            <w:tcW w:w="4712" w:type="dxa"/>
            <w:tcBorders>
              <w:top w:val="single" w:sz="4" w:space="0" w:color="auto"/>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Khổ A2</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single" w:sz="4" w:space="0" w:color="auto"/>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108.000</w:t>
            </w:r>
          </w:p>
        </w:tc>
        <w:tc>
          <w:tcPr>
            <w:tcW w:w="1491" w:type="dxa"/>
            <w:tcBorders>
              <w:top w:val="single" w:sz="4" w:space="0" w:color="auto"/>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54.000</w:t>
            </w:r>
          </w:p>
        </w:tc>
      </w:tr>
      <w:tr w:rsidR="00402EDD" w:rsidRPr="00D96E89" w:rsidTr="00C04400">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Khổ A1</w:t>
            </w:r>
          </w:p>
        </w:tc>
        <w:tc>
          <w:tcPr>
            <w:tcW w:w="1417"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162.000</w:t>
            </w:r>
          </w:p>
        </w:tc>
        <w:tc>
          <w:tcPr>
            <w:tcW w:w="1491"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81.000</w:t>
            </w:r>
          </w:p>
        </w:tc>
      </w:tr>
      <w:tr w:rsidR="00402EDD" w:rsidRPr="00D96E89" w:rsidTr="00C04400">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Khổ A0</w:t>
            </w:r>
          </w:p>
        </w:tc>
        <w:tc>
          <w:tcPr>
            <w:tcW w:w="1417"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243.000</w:t>
            </w:r>
          </w:p>
        </w:tc>
        <w:tc>
          <w:tcPr>
            <w:tcW w:w="149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121.000</w:t>
            </w:r>
          </w:p>
        </w:tc>
      </w:tr>
      <w:tr w:rsidR="00402EDD" w:rsidRPr="00D96E89" w:rsidTr="00C04400">
        <w:trPr>
          <w:trHeight w:val="265"/>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2</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Bản đồ địa chính dạng số</w:t>
            </w:r>
          </w:p>
        </w:tc>
        <w:tc>
          <w:tcPr>
            <w:tcW w:w="1417"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jc w:val="center"/>
              <w:rPr>
                <w:rFonts w:ascii="Times New Roman" w:hAnsi="Times New Roman"/>
                <w:color w:val="000000"/>
                <w:sz w:val="24"/>
                <w:szCs w:val="24"/>
              </w:rPr>
            </w:pPr>
          </w:p>
        </w:tc>
        <w:tc>
          <w:tcPr>
            <w:tcW w:w="106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p>
        </w:tc>
        <w:tc>
          <w:tcPr>
            <w:tcW w:w="149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b/>
                <w:bCs/>
                <w:color w:val="000000"/>
                <w:sz w:val="24"/>
                <w:szCs w:val="24"/>
              </w:rPr>
            </w:pPr>
          </w:p>
        </w:tc>
      </w:tr>
      <w:tr w:rsidR="00402EDD" w:rsidRPr="00D96E89" w:rsidTr="00C04400">
        <w:trPr>
          <w:trHeight w:val="170"/>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6"/>
                <w:szCs w:val="26"/>
              </w:rPr>
            </w:pP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Tỷ lệ 1/500</w:t>
            </w:r>
          </w:p>
        </w:tc>
        <w:tc>
          <w:tcPr>
            <w:tcW w:w="1417"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135.000</w:t>
            </w:r>
          </w:p>
        </w:tc>
        <w:tc>
          <w:tcPr>
            <w:tcW w:w="149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135.000</w:t>
            </w:r>
          </w:p>
        </w:tc>
      </w:tr>
      <w:tr w:rsidR="00402EDD" w:rsidRPr="00D96E89" w:rsidTr="00C04400">
        <w:trPr>
          <w:trHeight w:val="305"/>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6"/>
                <w:szCs w:val="26"/>
              </w:rPr>
            </w:pP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Tỷ lệ 1/1.000</w:t>
            </w:r>
          </w:p>
        </w:tc>
        <w:tc>
          <w:tcPr>
            <w:tcW w:w="1417"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90.000</w:t>
            </w:r>
          </w:p>
        </w:tc>
        <w:tc>
          <w:tcPr>
            <w:tcW w:w="1491" w:type="dxa"/>
            <w:tcBorders>
              <w:top w:val="single" w:sz="4" w:space="0" w:color="auto"/>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90.000</w:t>
            </w:r>
          </w:p>
        </w:tc>
      </w:tr>
      <w:tr w:rsidR="00402EDD" w:rsidRPr="00D96E89" w:rsidTr="00C04400">
        <w:trPr>
          <w:trHeight w:val="251"/>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6"/>
                <w:szCs w:val="26"/>
              </w:rPr>
            </w:pP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Tỷ lệ 1/2.000</w:t>
            </w:r>
          </w:p>
        </w:tc>
        <w:tc>
          <w:tcPr>
            <w:tcW w:w="1417"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single" w:sz="4" w:space="0" w:color="auto"/>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60.000</w:t>
            </w:r>
          </w:p>
        </w:tc>
        <w:tc>
          <w:tcPr>
            <w:tcW w:w="1491" w:type="dxa"/>
            <w:tcBorders>
              <w:top w:val="single" w:sz="4" w:space="0" w:color="auto"/>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60.000</w:t>
            </w:r>
          </w:p>
        </w:tc>
      </w:tr>
      <w:tr w:rsidR="00402EDD" w:rsidRPr="00D96E89" w:rsidTr="00C04400">
        <w:trPr>
          <w:trHeight w:val="143"/>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6"/>
                <w:szCs w:val="26"/>
              </w:rPr>
            </w:pP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Tỷ lệ 1/5.000</w:t>
            </w:r>
          </w:p>
        </w:tc>
        <w:tc>
          <w:tcPr>
            <w:tcW w:w="1417"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single" w:sz="4" w:space="0" w:color="auto"/>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40.000</w:t>
            </w:r>
          </w:p>
        </w:tc>
        <w:tc>
          <w:tcPr>
            <w:tcW w:w="1491" w:type="dxa"/>
            <w:tcBorders>
              <w:top w:val="single" w:sz="4" w:space="0" w:color="auto"/>
              <w:left w:val="nil"/>
              <w:bottom w:val="single" w:sz="4" w:space="0" w:color="auto"/>
              <w:right w:val="single" w:sz="4" w:space="0" w:color="auto"/>
            </w:tcBorders>
            <w:shd w:val="clear" w:color="auto" w:fill="auto"/>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40.000</w:t>
            </w:r>
          </w:p>
        </w:tc>
      </w:tr>
      <w:tr w:rsidR="00402EDD" w:rsidRPr="00D96E89" w:rsidTr="00C04400">
        <w:trPr>
          <w:trHeight w:val="301"/>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b/>
                <w:bCs/>
                <w:color w:val="000000"/>
                <w:sz w:val="26"/>
                <w:szCs w:val="26"/>
              </w:rPr>
            </w:pPr>
            <w:r w:rsidRPr="00D96E89">
              <w:rPr>
                <w:rFonts w:ascii="Times New Roman" w:hAnsi="Times New Roman"/>
                <w:b/>
                <w:bCs/>
                <w:color w:val="000000"/>
                <w:sz w:val="26"/>
                <w:szCs w:val="26"/>
              </w:rPr>
              <w:t>III</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b/>
                <w:bCs/>
                <w:color w:val="000000"/>
                <w:sz w:val="26"/>
                <w:szCs w:val="26"/>
              </w:rPr>
            </w:pPr>
            <w:r w:rsidRPr="00D96E89">
              <w:rPr>
                <w:rFonts w:ascii="Times New Roman" w:hAnsi="Times New Roman"/>
                <w:b/>
                <w:bCs/>
                <w:color w:val="000000"/>
                <w:sz w:val="26"/>
                <w:szCs w:val="26"/>
              </w:rPr>
              <w:t>Hồ sơ khác</w:t>
            </w:r>
          </w:p>
        </w:tc>
        <w:tc>
          <w:tcPr>
            <w:tcW w:w="1417"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jc w:val="center"/>
              <w:rPr>
                <w:rFonts w:ascii="Times New Roman" w:hAnsi="Times New Roman"/>
                <w:color w:val="000000"/>
                <w:sz w:val="24"/>
                <w:szCs w:val="24"/>
              </w:rPr>
            </w:pPr>
          </w:p>
        </w:tc>
        <w:tc>
          <w:tcPr>
            <w:tcW w:w="1061" w:type="dxa"/>
            <w:tcBorders>
              <w:top w:val="single" w:sz="4" w:space="0" w:color="auto"/>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p>
        </w:tc>
        <w:tc>
          <w:tcPr>
            <w:tcW w:w="1491" w:type="dxa"/>
            <w:tcBorders>
              <w:top w:val="single" w:sz="4" w:space="0" w:color="auto"/>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p>
        </w:tc>
      </w:tr>
      <w:tr w:rsidR="00402EDD" w:rsidRPr="00D96E89" w:rsidTr="00C04400">
        <w:trPr>
          <w:trHeight w:val="115"/>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1</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Hồ sơ khác về tài liệu đất đai</w:t>
            </w:r>
          </w:p>
        </w:tc>
        <w:tc>
          <w:tcPr>
            <w:tcW w:w="1417"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trang A4</w:t>
            </w:r>
          </w:p>
        </w:tc>
        <w:tc>
          <w:tcPr>
            <w:tcW w:w="106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28.000</w:t>
            </w:r>
          </w:p>
        </w:tc>
        <w:tc>
          <w:tcPr>
            <w:tcW w:w="149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w:t>
            </w:r>
            <w:r>
              <w:rPr>
                <w:rFonts w:ascii="Times New Roman" w:hAnsi="Times New Roman"/>
                <w:color w:val="000000"/>
                <w:sz w:val="24"/>
                <w:szCs w:val="24"/>
              </w:rPr>
              <w:t>4</w:t>
            </w:r>
            <w:r w:rsidRPr="00D96E89">
              <w:rPr>
                <w:rFonts w:ascii="Times New Roman" w:hAnsi="Times New Roman"/>
                <w:color w:val="000000"/>
                <w:sz w:val="24"/>
                <w:szCs w:val="24"/>
              </w:rPr>
              <w:t>.000</w:t>
            </w:r>
          </w:p>
        </w:tc>
      </w:tr>
      <w:tr w:rsidR="00402EDD" w:rsidRPr="00D96E89" w:rsidTr="00C04400">
        <w:trPr>
          <w:trHeight w:val="88"/>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2</w:t>
            </w:r>
          </w:p>
        </w:tc>
        <w:tc>
          <w:tcPr>
            <w:tcW w:w="4712" w:type="dxa"/>
            <w:tcBorders>
              <w:top w:val="nil"/>
              <w:left w:val="nil"/>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Bản đồ khác về tài liệu đất đai</w:t>
            </w:r>
          </w:p>
        </w:tc>
        <w:tc>
          <w:tcPr>
            <w:tcW w:w="1417"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spacing w:after="0" w:line="240" w:lineRule="auto"/>
              <w:jc w:val="center"/>
              <w:rPr>
                <w:rFonts w:ascii="Times New Roman" w:hAnsi="Times New Roman"/>
                <w:color w:val="000000"/>
                <w:sz w:val="26"/>
                <w:szCs w:val="26"/>
              </w:rPr>
            </w:pPr>
          </w:p>
        </w:tc>
        <w:tc>
          <w:tcPr>
            <w:tcW w:w="106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p>
        </w:tc>
        <w:tc>
          <w:tcPr>
            <w:tcW w:w="149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p>
        </w:tc>
      </w:tr>
      <w:tr w:rsidR="00402EDD" w:rsidRPr="00D96E89" w:rsidTr="00C04400">
        <w:trPr>
          <w:trHeight w:val="133"/>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6"/>
                <w:szCs w:val="26"/>
              </w:rPr>
            </w:pPr>
          </w:p>
        </w:tc>
        <w:tc>
          <w:tcPr>
            <w:tcW w:w="4712" w:type="dxa"/>
            <w:tcBorders>
              <w:top w:val="nil"/>
              <w:left w:val="nil"/>
              <w:bottom w:val="single" w:sz="4" w:space="0" w:color="auto"/>
              <w:right w:val="single" w:sz="4" w:space="0" w:color="auto"/>
            </w:tcBorders>
            <w:shd w:val="clear" w:color="auto" w:fill="auto"/>
            <w:noWrap/>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Khổ A4</w:t>
            </w:r>
          </w:p>
        </w:tc>
        <w:tc>
          <w:tcPr>
            <w:tcW w:w="1417" w:type="dxa"/>
            <w:tcBorders>
              <w:top w:val="nil"/>
              <w:left w:val="nil"/>
              <w:bottom w:val="single" w:sz="4" w:space="0" w:color="auto"/>
              <w:right w:val="single" w:sz="4" w:space="0" w:color="auto"/>
            </w:tcBorders>
            <w:shd w:val="clear" w:color="000000" w:fill="FFFFFF"/>
            <w:noWrap/>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48.000</w:t>
            </w:r>
          </w:p>
        </w:tc>
        <w:tc>
          <w:tcPr>
            <w:tcW w:w="149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24.000</w:t>
            </w:r>
          </w:p>
        </w:tc>
      </w:tr>
      <w:tr w:rsidR="00402EDD" w:rsidRPr="00D96E89" w:rsidTr="00C04400">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tcPr>
          <w:p w:rsidR="00402EDD" w:rsidRPr="00D96E89" w:rsidRDefault="00402EDD" w:rsidP="00402EDD">
            <w:pPr>
              <w:spacing w:after="0" w:line="240" w:lineRule="auto"/>
              <w:jc w:val="center"/>
              <w:rPr>
                <w:rFonts w:ascii="Times New Roman" w:hAnsi="Times New Roman"/>
                <w:color w:val="000000"/>
                <w:sz w:val="26"/>
                <w:szCs w:val="26"/>
              </w:rPr>
            </w:pPr>
          </w:p>
        </w:tc>
        <w:tc>
          <w:tcPr>
            <w:tcW w:w="4712" w:type="dxa"/>
            <w:tcBorders>
              <w:top w:val="nil"/>
              <w:left w:val="nil"/>
              <w:bottom w:val="single" w:sz="4" w:space="0" w:color="auto"/>
              <w:right w:val="single" w:sz="4" w:space="0" w:color="auto"/>
            </w:tcBorders>
            <w:shd w:val="clear" w:color="auto" w:fill="auto"/>
            <w:noWrap/>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Khổ A3</w:t>
            </w:r>
          </w:p>
        </w:tc>
        <w:tc>
          <w:tcPr>
            <w:tcW w:w="1417" w:type="dxa"/>
            <w:tcBorders>
              <w:top w:val="nil"/>
              <w:left w:val="nil"/>
              <w:bottom w:val="single" w:sz="4" w:space="0" w:color="auto"/>
              <w:right w:val="single" w:sz="4" w:space="0" w:color="auto"/>
            </w:tcBorders>
            <w:shd w:val="clear" w:color="auto" w:fill="auto"/>
            <w:noWrap/>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72.000</w:t>
            </w:r>
          </w:p>
        </w:tc>
        <w:tc>
          <w:tcPr>
            <w:tcW w:w="149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36.000</w:t>
            </w:r>
          </w:p>
        </w:tc>
      </w:tr>
      <w:tr w:rsidR="00402EDD" w:rsidRPr="00D96E89" w:rsidTr="00C04400">
        <w:trPr>
          <w:trHeight w:val="152"/>
        </w:trPr>
        <w:tc>
          <w:tcPr>
            <w:tcW w:w="562" w:type="dxa"/>
            <w:tcBorders>
              <w:top w:val="nil"/>
              <w:left w:val="single" w:sz="4" w:space="0" w:color="auto"/>
              <w:bottom w:val="single" w:sz="4" w:space="0" w:color="auto"/>
              <w:right w:val="single" w:sz="4" w:space="0" w:color="auto"/>
            </w:tcBorders>
            <w:shd w:val="clear" w:color="auto" w:fill="auto"/>
            <w:noWrap/>
          </w:tcPr>
          <w:p w:rsidR="00402EDD" w:rsidRPr="00D96E89" w:rsidRDefault="00402EDD" w:rsidP="00402EDD">
            <w:pPr>
              <w:spacing w:after="0" w:line="240" w:lineRule="auto"/>
              <w:jc w:val="center"/>
              <w:rPr>
                <w:rFonts w:ascii="Times New Roman" w:hAnsi="Times New Roman"/>
                <w:color w:val="000000"/>
                <w:sz w:val="26"/>
                <w:szCs w:val="26"/>
              </w:rPr>
            </w:pPr>
          </w:p>
        </w:tc>
        <w:tc>
          <w:tcPr>
            <w:tcW w:w="4712" w:type="dxa"/>
            <w:tcBorders>
              <w:top w:val="nil"/>
              <w:left w:val="nil"/>
              <w:bottom w:val="single" w:sz="4" w:space="0" w:color="auto"/>
              <w:right w:val="single" w:sz="4" w:space="0" w:color="auto"/>
            </w:tcBorders>
            <w:shd w:val="clear" w:color="auto" w:fill="auto"/>
            <w:noWrap/>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Khổ A2</w:t>
            </w:r>
          </w:p>
        </w:tc>
        <w:tc>
          <w:tcPr>
            <w:tcW w:w="1417" w:type="dxa"/>
            <w:tcBorders>
              <w:top w:val="nil"/>
              <w:left w:val="nil"/>
              <w:bottom w:val="single" w:sz="4" w:space="0" w:color="auto"/>
              <w:right w:val="single" w:sz="4" w:space="0" w:color="auto"/>
            </w:tcBorders>
            <w:shd w:val="clear" w:color="auto" w:fill="auto"/>
            <w:noWrap/>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108.000</w:t>
            </w:r>
          </w:p>
        </w:tc>
        <w:tc>
          <w:tcPr>
            <w:tcW w:w="149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54.000</w:t>
            </w:r>
          </w:p>
        </w:tc>
      </w:tr>
      <w:tr w:rsidR="00402EDD" w:rsidRPr="00D96E89" w:rsidTr="00C04400">
        <w:trPr>
          <w:trHeight w:val="107"/>
        </w:trPr>
        <w:tc>
          <w:tcPr>
            <w:tcW w:w="562" w:type="dxa"/>
            <w:tcBorders>
              <w:top w:val="nil"/>
              <w:left w:val="single" w:sz="4" w:space="0" w:color="auto"/>
              <w:bottom w:val="single" w:sz="4" w:space="0" w:color="auto"/>
              <w:right w:val="single" w:sz="4" w:space="0" w:color="auto"/>
            </w:tcBorders>
            <w:shd w:val="clear" w:color="auto" w:fill="auto"/>
            <w:noWrap/>
          </w:tcPr>
          <w:p w:rsidR="00402EDD" w:rsidRPr="00D96E89" w:rsidRDefault="00402EDD" w:rsidP="00402EDD">
            <w:pPr>
              <w:spacing w:after="0" w:line="240" w:lineRule="auto"/>
              <w:jc w:val="center"/>
              <w:rPr>
                <w:rFonts w:ascii="Times New Roman" w:hAnsi="Times New Roman"/>
                <w:color w:val="000000"/>
                <w:sz w:val="26"/>
                <w:szCs w:val="26"/>
              </w:rPr>
            </w:pPr>
          </w:p>
        </w:tc>
        <w:tc>
          <w:tcPr>
            <w:tcW w:w="4712" w:type="dxa"/>
            <w:tcBorders>
              <w:top w:val="nil"/>
              <w:left w:val="nil"/>
              <w:bottom w:val="single" w:sz="4" w:space="0" w:color="auto"/>
              <w:right w:val="single" w:sz="4" w:space="0" w:color="auto"/>
            </w:tcBorders>
            <w:shd w:val="clear" w:color="auto" w:fill="auto"/>
            <w:noWrap/>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Khổ A1</w:t>
            </w:r>
          </w:p>
        </w:tc>
        <w:tc>
          <w:tcPr>
            <w:tcW w:w="1417" w:type="dxa"/>
            <w:tcBorders>
              <w:top w:val="nil"/>
              <w:left w:val="nil"/>
              <w:bottom w:val="single" w:sz="4" w:space="0" w:color="auto"/>
              <w:right w:val="single" w:sz="4" w:space="0" w:color="auto"/>
            </w:tcBorders>
            <w:shd w:val="clear" w:color="000000" w:fill="FFFFFF"/>
            <w:noWrap/>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162.000</w:t>
            </w:r>
          </w:p>
        </w:tc>
        <w:tc>
          <w:tcPr>
            <w:tcW w:w="149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81.000</w:t>
            </w:r>
          </w:p>
        </w:tc>
      </w:tr>
      <w:tr w:rsidR="00402EDD" w:rsidRPr="00D96E89" w:rsidTr="00C04400">
        <w:trPr>
          <w:trHeight w:val="70"/>
        </w:trPr>
        <w:tc>
          <w:tcPr>
            <w:tcW w:w="562" w:type="dxa"/>
            <w:tcBorders>
              <w:top w:val="nil"/>
              <w:left w:val="single" w:sz="4" w:space="0" w:color="auto"/>
              <w:bottom w:val="single" w:sz="4" w:space="0" w:color="auto"/>
              <w:right w:val="single" w:sz="4" w:space="0" w:color="auto"/>
            </w:tcBorders>
            <w:shd w:val="clear" w:color="auto" w:fill="auto"/>
            <w:noWrap/>
          </w:tcPr>
          <w:p w:rsidR="00402EDD" w:rsidRPr="00D96E89" w:rsidRDefault="00402EDD" w:rsidP="00402EDD">
            <w:pPr>
              <w:spacing w:after="0" w:line="240" w:lineRule="auto"/>
              <w:jc w:val="center"/>
              <w:rPr>
                <w:rFonts w:ascii="Times New Roman" w:hAnsi="Times New Roman"/>
                <w:color w:val="000000"/>
                <w:sz w:val="26"/>
                <w:szCs w:val="26"/>
              </w:rPr>
            </w:pPr>
          </w:p>
        </w:tc>
        <w:tc>
          <w:tcPr>
            <w:tcW w:w="4712" w:type="dxa"/>
            <w:tcBorders>
              <w:top w:val="nil"/>
              <w:left w:val="nil"/>
              <w:bottom w:val="single" w:sz="4" w:space="0" w:color="auto"/>
              <w:right w:val="single" w:sz="4" w:space="0" w:color="auto"/>
            </w:tcBorders>
            <w:shd w:val="clear" w:color="auto" w:fill="auto"/>
            <w:noWrap/>
          </w:tcPr>
          <w:p w:rsidR="00402EDD" w:rsidRPr="00D96E89" w:rsidRDefault="00402EDD" w:rsidP="00402EDD">
            <w:pPr>
              <w:spacing w:after="0" w:line="240" w:lineRule="auto"/>
              <w:jc w:val="both"/>
              <w:rPr>
                <w:rFonts w:ascii="Times New Roman" w:hAnsi="Times New Roman"/>
                <w:color w:val="000000"/>
                <w:sz w:val="26"/>
                <w:szCs w:val="26"/>
              </w:rPr>
            </w:pPr>
            <w:r w:rsidRPr="00D96E89">
              <w:rPr>
                <w:rFonts w:ascii="Times New Roman" w:hAnsi="Times New Roman"/>
                <w:color w:val="000000"/>
                <w:sz w:val="26"/>
                <w:szCs w:val="26"/>
              </w:rPr>
              <w:t>- Khổ A0</w:t>
            </w:r>
          </w:p>
        </w:tc>
        <w:tc>
          <w:tcPr>
            <w:tcW w:w="1417" w:type="dxa"/>
            <w:tcBorders>
              <w:top w:val="nil"/>
              <w:left w:val="nil"/>
              <w:bottom w:val="single" w:sz="4" w:space="0" w:color="auto"/>
              <w:right w:val="single" w:sz="4" w:space="0" w:color="auto"/>
            </w:tcBorders>
            <w:shd w:val="clear" w:color="auto" w:fill="auto"/>
          </w:tcPr>
          <w:p w:rsidR="00402EDD" w:rsidRPr="00D96E89" w:rsidRDefault="00402EDD" w:rsidP="00402EDD">
            <w:pPr>
              <w:spacing w:after="0" w:line="240" w:lineRule="auto"/>
              <w:jc w:val="center"/>
              <w:rPr>
                <w:rFonts w:ascii="Times New Roman" w:hAnsi="Times New Roman"/>
                <w:color w:val="000000"/>
                <w:sz w:val="24"/>
                <w:szCs w:val="24"/>
              </w:rPr>
            </w:pPr>
            <w:r w:rsidRPr="00D96E89">
              <w:rPr>
                <w:rFonts w:ascii="Times New Roman" w:hAnsi="Times New Roman"/>
                <w:color w:val="000000"/>
                <w:sz w:val="24"/>
                <w:szCs w:val="24"/>
              </w:rPr>
              <w:t>01 mảnh</w:t>
            </w:r>
          </w:p>
        </w:tc>
        <w:tc>
          <w:tcPr>
            <w:tcW w:w="106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243.000</w:t>
            </w:r>
          </w:p>
        </w:tc>
        <w:tc>
          <w:tcPr>
            <w:tcW w:w="1491" w:type="dxa"/>
            <w:tcBorders>
              <w:top w:val="nil"/>
              <w:left w:val="nil"/>
              <w:bottom w:val="single" w:sz="4" w:space="0" w:color="auto"/>
              <w:right w:val="single" w:sz="4" w:space="0" w:color="auto"/>
            </w:tcBorders>
            <w:shd w:val="clear" w:color="000000" w:fill="FFFFFF"/>
            <w:noWrap/>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121.000</w:t>
            </w:r>
          </w:p>
        </w:tc>
      </w:tr>
      <w:tr w:rsidR="00402EDD" w:rsidRPr="00D96E89" w:rsidTr="00C04400">
        <w:tblPrEx>
          <w:tblBorders>
            <w:top w:val="single" w:sz="4" w:space="0" w:color="auto"/>
          </w:tblBorders>
          <w:tblLook w:val="0000" w:firstRow="0" w:lastRow="0" w:firstColumn="0" w:lastColumn="0" w:noHBand="0" w:noVBand="0"/>
        </w:tblPrEx>
        <w:trPr>
          <w:trHeight w:val="558"/>
        </w:trPr>
        <w:tc>
          <w:tcPr>
            <w:tcW w:w="562" w:type="dxa"/>
            <w:tcBorders>
              <w:left w:val="single" w:sz="4" w:space="0" w:color="auto"/>
              <w:bottom w:val="single" w:sz="4" w:space="0" w:color="auto"/>
              <w:right w:val="single" w:sz="4" w:space="0" w:color="auto"/>
            </w:tcBorders>
            <w:vAlign w:val="center"/>
          </w:tcPr>
          <w:p w:rsidR="00402EDD" w:rsidRPr="00D96E89" w:rsidRDefault="00402EDD" w:rsidP="00402EDD">
            <w:pPr>
              <w:spacing w:after="0" w:line="240" w:lineRule="auto"/>
              <w:jc w:val="center"/>
              <w:rPr>
                <w:rFonts w:ascii="Times New Roman" w:hAnsi="Times New Roman"/>
                <w:color w:val="000000"/>
                <w:sz w:val="26"/>
                <w:szCs w:val="26"/>
              </w:rPr>
            </w:pPr>
            <w:r w:rsidRPr="00D96E89">
              <w:rPr>
                <w:rFonts w:ascii="Times New Roman" w:hAnsi="Times New Roman"/>
                <w:color w:val="000000"/>
                <w:sz w:val="26"/>
                <w:szCs w:val="26"/>
              </w:rPr>
              <w:t>3</w:t>
            </w:r>
          </w:p>
        </w:tc>
        <w:tc>
          <w:tcPr>
            <w:tcW w:w="4712" w:type="dxa"/>
            <w:tcBorders>
              <w:top w:val="single" w:sz="4" w:space="0" w:color="auto"/>
              <w:left w:val="single" w:sz="4" w:space="0" w:color="auto"/>
              <w:bottom w:val="single" w:sz="4" w:space="0" w:color="auto"/>
            </w:tcBorders>
            <w:vAlign w:val="center"/>
          </w:tcPr>
          <w:p w:rsidR="00402EDD" w:rsidRPr="00D96E89" w:rsidRDefault="00402EDD" w:rsidP="00402EDD">
            <w:pPr>
              <w:spacing w:after="0" w:line="240" w:lineRule="auto"/>
              <w:ind w:left="-59" w:right="-15"/>
              <w:jc w:val="both"/>
              <w:rPr>
                <w:rFonts w:ascii="Times New Roman" w:hAnsi="Times New Roman"/>
                <w:color w:val="000000"/>
                <w:sz w:val="26"/>
                <w:szCs w:val="26"/>
              </w:rPr>
            </w:pPr>
            <w:r w:rsidRPr="00D96E89">
              <w:rPr>
                <w:rFonts w:ascii="Times New Roman" w:hAnsi="Times New Roman"/>
                <w:color w:val="000000"/>
                <w:sz w:val="26"/>
                <w:szCs w:val="26"/>
              </w:rPr>
              <w:t>Cung cấp thông tin đất đai dạng trả lời bằng văn bản</w:t>
            </w:r>
          </w:p>
        </w:tc>
        <w:tc>
          <w:tcPr>
            <w:tcW w:w="1417" w:type="dxa"/>
            <w:tcBorders>
              <w:top w:val="single" w:sz="4" w:space="0" w:color="auto"/>
              <w:left w:val="single" w:sz="4" w:space="0" w:color="auto"/>
              <w:bottom w:val="single" w:sz="4" w:space="0" w:color="auto"/>
            </w:tcBorders>
            <w:vAlign w:val="center"/>
          </w:tcPr>
          <w:p w:rsidR="00402EDD" w:rsidRPr="00D96E89" w:rsidRDefault="00402EDD" w:rsidP="00402EDD">
            <w:pPr>
              <w:spacing w:after="0" w:line="240" w:lineRule="auto"/>
              <w:ind w:left="-104" w:right="-105"/>
              <w:jc w:val="center"/>
              <w:rPr>
                <w:rFonts w:ascii="Times New Roman" w:hAnsi="Times New Roman"/>
                <w:color w:val="000000"/>
                <w:sz w:val="24"/>
                <w:szCs w:val="24"/>
              </w:rPr>
            </w:pPr>
            <w:r w:rsidRPr="00D96E89">
              <w:rPr>
                <w:rFonts w:ascii="Times New Roman" w:hAnsi="Times New Roman"/>
                <w:color w:val="000000"/>
                <w:sz w:val="24"/>
                <w:szCs w:val="24"/>
              </w:rPr>
              <w:t>01 văn bản</w:t>
            </w:r>
          </w:p>
        </w:tc>
        <w:tc>
          <w:tcPr>
            <w:tcW w:w="1061" w:type="dxa"/>
            <w:tcBorders>
              <w:top w:val="single" w:sz="4" w:space="0" w:color="auto"/>
              <w:left w:val="single" w:sz="4" w:space="0" w:color="auto"/>
              <w:bottom w:val="single" w:sz="4" w:space="0" w:color="auto"/>
            </w:tcBorders>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100.000</w:t>
            </w:r>
          </w:p>
        </w:tc>
        <w:tc>
          <w:tcPr>
            <w:tcW w:w="1491" w:type="dxa"/>
            <w:tcBorders>
              <w:top w:val="single" w:sz="4" w:space="0" w:color="auto"/>
              <w:left w:val="single" w:sz="4" w:space="0" w:color="auto"/>
              <w:bottom w:val="single" w:sz="4" w:space="0" w:color="auto"/>
              <w:right w:val="single" w:sz="4" w:space="0" w:color="auto"/>
            </w:tcBorders>
            <w:vAlign w:val="center"/>
          </w:tcPr>
          <w:p w:rsidR="00402EDD" w:rsidRPr="00D96E89" w:rsidRDefault="00402EDD" w:rsidP="00402EDD">
            <w:pPr>
              <w:autoSpaceDE w:val="0"/>
              <w:autoSpaceDN w:val="0"/>
              <w:adjustRightInd w:val="0"/>
              <w:spacing w:after="0" w:line="240" w:lineRule="auto"/>
              <w:jc w:val="right"/>
              <w:rPr>
                <w:rFonts w:ascii="Times New Roman" w:hAnsi="Times New Roman"/>
                <w:color w:val="000000"/>
                <w:sz w:val="24"/>
                <w:szCs w:val="24"/>
              </w:rPr>
            </w:pPr>
            <w:r w:rsidRPr="00D96E89">
              <w:rPr>
                <w:rFonts w:ascii="Times New Roman" w:hAnsi="Times New Roman"/>
                <w:color w:val="000000"/>
                <w:sz w:val="24"/>
                <w:szCs w:val="24"/>
              </w:rPr>
              <w:t>50.000</w:t>
            </w:r>
          </w:p>
        </w:tc>
      </w:tr>
    </w:tbl>
    <w:p w:rsidR="00D96E89" w:rsidRPr="00D96E89" w:rsidRDefault="00D96E89" w:rsidP="00D96E89">
      <w:pPr>
        <w:spacing w:before="120" w:after="120" w:line="252" w:lineRule="auto"/>
        <w:ind w:firstLine="540"/>
        <w:jc w:val="both"/>
        <w:rPr>
          <w:rFonts w:ascii="Times New Roman" w:hAnsi="Times New Roman"/>
          <w:color w:val="000000"/>
          <w:sz w:val="28"/>
          <w:szCs w:val="28"/>
        </w:rPr>
      </w:pPr>
      <w:r w:rsidRPr="00D96E89">
        <w:rPr>
          <w:rFonts w:ascii="Times New Roman" w:hAnsi="Times New Roman"/>
          <w:color w:val="000000"/>
          <w:sz w:val="28"/>
          <w:szCs w:val="28"/>
        </w:rPr>
        <w:t>Ghi chú:</w:t>
      </w:r>
    </w:p>
    <w:p w:rsidR="00D96E89" w:rsidRPr="00D96E89" w:rsidRDefault="00D96E89" w:rsidP="00D96E89">
      <w:pPr>
        <w:spacing w:before="120" w:after="120" w:line="252" w:lineRule="auto"/>
        <w:ind w:firstLine="540"/>
        <w:jc w:val="both"/>
        <w:rPr>
          <w:rFonts w:ascii="Times New Roman" w:hAnsi="Times New Roman"/>
          <w:color w:val="000000"/>
          <w:sz w:val="28"/>
          <w:szCs w:val="28"/>
        </w:rPr>
      </w:pPr>
      <w:r w:rsidRPr="00D96E89">
        <w:rPr>
          <w:rFonts w:ascii="Times New Roman" w:hAnsi="Times New Roman"/>
          <w:color w:val="000000"/>
          <w:sz w:val="28"/>
          <w:szCs w:val="28"/>
        </w:rPr>
        <w:t xml:space="preserve">- Mức thu tại </w:t>
      </w:r>
      <w:r>
        <w:rPr>
          <w:rFonts w:ascii="Times New Roman" w:hAnsi="Times New Roman"/>
          <w:color w:val="000000"/>
          <w:sz w:val="28"/>
          <w:szCs w:val="28"/>
        </w:rPr>
        <w:t xml:space="preserve">Phụ lục này </w:t>
      </w:r>
      <w:r w:rsidRPr="00D96E89">
        <w:rPr>
          <w:rFonts w:ascii="Times New Roman" w:hAnsi="Times New Roman"/>
          <w:color w:val="000000"/>
          <w:sz w:val="28"/>
          <w:szCs w:val="28"/>
        </w:rPr>
        <w:t xml:space="preserve">tính cho 01 (một) trang A4, từ trang thứ 2 (hai) </w:t>
      </w:r>
      <w:r w:rsidR="00BF74C6" w:rsidRPr="00BF74C6">
        <w:rPr>
          <w:rFonts w:ascii="Times New Roman" w:hAnsi="Times New Roman"/>
          <w:color w:val="000000"/>
          <w:sz w:val="28"/>
          <w:szCs w:val="28"/>
        </w:rPr>
        <w:t xml:space="preserve">mỗi trang </w:t>
      </w:r>
      <w:r w:rsidRPr="00D96E89">
        <w:rPr>
          <w:rFonts w:ascii="Times New Roman" w:hAnsi="Times New Roman"/>
          <w:color w:val="000000"/>
          <w:sz w:val="28"/>
          <w:szCs w:val="28"/>
        </w:rPr>
        <w:t>tăng thêm chỉ tính bằng 0,11 (chỉ tính theo một danh mục yêu cầu).</w:t>
      </w:r>
    </w:p>
    <w:p w:rsidR="00D96E89" w:rsidRPr="00D96E89" w:rsidRDefault="00D96E89" w:rsidP="00D96E89">
      <w:pPr>
        <w:spacing w:before="120" w:after="120" w:line="252" w:lineRule="auto"/>
        <w:ind w:firstLine="540"/>
        <w:jc w:val="both"/>
        <w:rPr>
          <w:rFonts w:ascii="Times New Roman" w:hAnsi="Times New Roman"/>
          <w:color w:val="000000"/>
          <w:sz w:val="28"/>
          <w:szCs w:val="28"/>
        </w:rPr>
      </w:pPr>
      <w:r w:rsidRPr="00D96E89">
        <w:rPr>
          <w:rFonts w:ascii="Times New Roman" w:hAnsi="Times New Roman"/>
          <w:color w:val="000000"/>
          <w:sz w:val="28"/>
          <w:szCs w:val="28"/>
        </w:rPr>
        <w:t xml:space="preserve">- Mức thu tại </w:t>
      </w:r>
      <w:r>
        <w:rPr>
          <w:rFonts w:ascii="Times New Roman" w:hAnsi="Times New Roman"/>
          <w:color w:val="000000"/>
          <w:sz w:val="28"/>
          <w:szCs w:val="28"/>
        </w:rPr>
        <w:t xml:space="preserve">Phụ lục này </w:t>
      </w:r>
      <w:r w:rsidRPr="00D96E89">
        <w:rPr>
          <w:rFonts w:ascii="Times New Roman" w:hAnsi="Times New Roman"/>
          <w:color w:val="000000"/>
          <w:sz w:val="28"/>
          <w:szCs w:val="28"/>
        </w:rPr>
        <w:t xml:space="preserve">tính cho 01 (một) mảnh bản đồ, từ mảnh thứ 2 (hai) </w:t>
      </w:r>
      <w:r w:rsidR="00BF74C6" w:rsidRPr="00BF74C6">
        <w:rPr>
          <w:rFonts w:ascii="Times New Roman" w:hAnsi="Times New Roman"/>
          <w:color w:val="000000"/>
          <w:sz w:val="28"/>
          <w:szCs w:val="28"/>
        </w:rPr>
        <w:t xml:space="preserve">mỗi </w:t>
      </w:r>
      <w:r w:rsidR="006B1CE6">
        <w:rPr>
          <w:rFonts w:ascii="Times New Roman" w:hAnsi="Times New Roman"/>
          <w:color w:val="000000"/>
          <w:sz w:val="28"/>
          <w:szCs w:val="28"/>
        </w:rPr>
        <w:t>mảnh</w:t>
      </w:r>
      <w:r w:rsidR="00BF74C6" w:rsidRPr="00BF74C6">
        <w:rPr>
          <w:rFonts w:ascii="Times New Roman" w:hAnsi="Times New Roman"/>
          <w:color w:val="000000"/>
          <w:sz w:val="28"/>
          <w:szCs w:val="28"/>
        </w:rPr>
        <w:t xml:space="preserve"> </w:t>
      </w:r>
      <w:r w:rsidRPr="00D96E89">
        <w:rPr>
          <w:rFonts w:ascii="Times New Roman" w:hAnsi="Times New Roman"/>
          <w:color w:val="000000"/>
          <w:sz w:val="28"/>
          <w:szCs w:val="28"/>
        </w:rPr>
        <w:t>tăng thêm chỉ tính bằng 0,11 (</w:t>
      </w:r>
      <w:r w:rsidRPr="00D96E89">
        <w:rPr>
          <w:rFonts w:ascii="Times New Roman" w:hAnsi="Times New Roman"/>
          <w:iCs/>
          <w:color w:val="000000"/>
          <w:sz w:val="28"/>
          <w:szCs w:val="28"/>
        </w:rPr>
        <w:t>chỉ tính theo một danh mục yêu cầu).</w:t>
      </w:r>
    </w:p>
    <w:p w:rsidR="00D96E89" w:rsidRPr="00D96E89" w:rsidRDefault="00D96E89" w:rsidP="00D96E89">
      <w:pPr>
        <w:spacing w:before="120" w:after="120" w:line="252" w:lineRule="auto"/>
        <w:ind w:firstLine="540"/>
        <w:jc w:val="both"/>
        <w:rPr>
          <w:rFonts w:ascii="Times New Roman" w:hAnsi="Times New Roman"/>
          <w:color w:val="000000"/>
          <w:sz w:val="28"/>
          <w:szCs w:val="28"/>
        </w:rPr>
      </w:pPr>
      <w:r w:rsidRPr="00D96E89">
        <w:rPr>
          <w:rFonts w:ascii="Times New Roman" w:hAnsi="Times New Roman"/>
          <w:color w:val="000000"/>
          <w:sz w:val="28"/>
          <w:szCs w:val="28"/>
        </w:rPr>
        <w:t xml:space="preserve">- Mức thu </w:t>
      </w:r>
      <w:r>
        <w:rPr>
          <w:rFonts w:ascii="Times New Roman" w:hAnsi="Times New Roman"/>
          <w:color w:val="000000"/>
          <w:sz w:val="28"/>
          <w:szCs w:val="28"/>
        </w:rPr>
        <w:t xml:space="preserve">Phụ lục này </w:t>
      </w:r>
      <w:r w:rsidRPr="00D96E89">
        <w:rPr>
          <w:rFonts w:ascii="Times New Roman" w:hAnsi="Times New Roman"/>
          <w:color w:val="000000"/>
          <w:sz w:val="28"/>
          <w:szCs w:val="28"/>
        </w:rPr>
        <w:t>đã bao gồm chi phí in ấn, sao chụp hồ sơ, tài liệu, nhưng chưa bao gồm chi phí chuyển gửi qua đường bưu điện và chi phí cung cấp dĩa CD (nếu có).</w:t>
      </w:r>
    </w:p>
    <w:p w:rsidR="00D96E89" w:rsidRPr="00D96E89" w:rsidRDefault="00D96E89" w:rsidP="00D96E89">
      <w:pPr>
        <w:spacing w:before="120" w:after="120" w:line="252" w:lineRule="auto"/>
        <w:ind w:firstLine="540"/>
        <w:jc w:val="both"/>
        <w:rPr>
          <w:rFonts w:ascii="Times New Roman" w:hAnsi="Times New Roman"/>
          <w:iCs/>
          <w:color w:val="000000"/>
          <w:sz w:val="28"/>
          <w:szCs w:val="28"/>
        </w:rPr>
      </w:pPr>
      <w:r w:rsidRPr="00D96E89">
        <w:rPr>
          <w:rFonts w:ascii="Times New Roman" w:hAnsi="Times New Roman"/>
          <w:color w:val="000000"/>
          <w:sz w:val="28"/>
          <w:szCs w:val="28"/>
        </w:rPr>
        <w:t xml:space="preserve">- Mức thu tại </w:t>
      </w:r>
      <w:r>
        <w:rPr>
          <w:rFonts w:ascii="Times New Roman" w:hAnsi="Times New Roman"/>
          <w:color w:val="000000"/>
          <w:sz w:val="28"/>
          <w:szCs w:val="28"/>
        </w:rPr>
        <w:t xml:space="preserve">Phụ lục này </w:t>
      </w:r>
      <w:r w:rsidRPr="00D96E89">
        <w:rPr>
          <w:rFonts w:ascii="Times New Roman" w:hAnsi="Times New Roman"/>
          <w:iCs/>
          <w:color w:val="000000"/>
          <w:sz w:val="28"/>
          <w:szCs w:val="28"/>
        </w:rPr>
        <w:t>áp dụng chung cho bản sao (kể cả bản photo) hoặc cấp chứng thực lưu trữ.</w:t>
      </w:r>
    </w:p>
    <w:bookmarkEnd w:id="8"/>
    <w:p w:rsidR="00B10FD3" w:rsidRDefault="00B10FD3" w:rsidP="00F31F1B">
      <w:pPr>
        <w:spacing w:before="240" w:after="240" w:line="252" w:lineRule="auto"/>
        <w:ind w:firstLine="720"/>
        <w:jc w:val="both"/>
        <w:rPr>
          <w:rFonts w:ascii="Times New Roman" w:hAnsi="Times New Roman"/>
          <w:color w:val="000000"/>
          <w:sz w:val="28"/>
          <w:szCs w:val="28"/>
        </w:rPr>
      </w:pPr>
    </w:p>
    <w:p w:rsidR="00B10FD3" w:rsidRDefault="00B10FD3" w:rsidP="00F31F1B">
      <w:pPr>
        <w:spacing w:before="240" w:after="240" w:line="252" w:lineRule="auto"/>
        <w:ind w:firstLine="720"/>
        <w:jc w:val="both"/>
        <w:rPr>
          <w:rFonts w:ascii="Times New Roman" w:hAnsi="Times New Roman"/>
          <w:color w:val="000000"/>
          <w:sz w:val="28"/>
          <w:szCs w:val="28"/>
        </w:rPr>
      </w:pPr>
    </w:p>
    <w:p w:rsidR="00B10FD3" w:rsidRDefault="00B10FD3" w:rsidP="00F31F1B">
      <w:pPr>
        <w:spacing w:before="240" w:after="240" w:line="252" w:lineRule="auto"/>
        <w:ind w:firstLine="720"/>
        <w:jc w:val="both"/>
        <w:rPr>
          <w:rFonts w:ascii="Times New Roman" w:hAnsi="Times New Roman"/>
          <w:color w:val="000000"/>
          <w:sz w:val="28"/>
          <w:szCs w:val="28"/>
        </w:rPr>
      </w:pPr>
      <w:bookmarkStart w:id="9" w:name="_GoBack"/>
      <w:bookmarkEnd w:id="9"/>
    </w:p>
    <w:p w:rsidR="00B10FD3" w:rsidRDefault="00B10FD3" w:rsidP="00F31F1B">
      <w:pPr>
        <w:spacing w:before="240" w:after="240" w:line="252" w:lineRule="auto"/>
        <w:ind w:firstLine="720"/>
        <w:jc w:val="both"/>
        <w:rPr>
          <w:rFonts w:ascii="Times New Roman" w:hAnsi="Times New Roman"/>
          <w:color w:val="000000"/>
          <w:sz w:val="28"/>
          <w:szCs w:val="28"/>
        </w:rPr>
      </w:pPr>
    </w:p>
    <w:bookmarkEnd w:id="7"/>
    <w:p w:rsidR="00B10FD3" w:rsidRDefault="00B10FD3" w:rsidP="00F31F1B">
      <w:pPr>
        <w:spacing w:before="240" w:after="240" w:line="252" w:lineRule="auto"/>
        <w:ind w:firstLine="720"/>
        <w:jc w:val="both"/>
        <w:rPr>
          <w:rFonts w:ascii="Times New Roman" w:hAnsi="Times New Roman"/>
          <w:color w:val="000000"/>
          <w:sz w:val="28"/>
          <w:szCs w:val="28"/>
        </w:rPr>
      </w:pPr>
    </w:p>
    <w:sectPr w:rsidR="00B10FD3" w:rsidSect="00D96E89">
      <w:pgSz w:w="11907" w:h="16840" w:code="9"/>
      <w:pgMar w:top="1134" w:right="1134" w:bottom="1134" w:left="1710" w:header="720" w:footer="11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605" w:rsidRDefault="00ED5605" w:rsidP="00A75F6C">
      <w:pPr>
        <w:spacing w:after="0" w:line="240" w:lineRule="auto"/>
      </w:pPr>
      <w:r>
        <w:separator/>
      </w:r>
    </w:p>
  </w:endnote>
  <w:endnote w:type="continuationSeparator" w:id="0">
    <w:p w:rsidR="00ED5605" w:rsidRDefault="00ED5605" w:rsidP="00A7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C2" w:rsidRPr="006B617D" w:rsidRDefault="00653EC2" w:rsidP="00D01DAB">
    <w:pPr>
      <w:pStyle w:val="Footer"/>
      <w:jc w:val="right"/>
      <w:rPr>
        <w:rFonts w:ascii="Times New Roman" w:hAnsi="Times New Roman"/>
      </w:rPr>
    </w:pPr>
  </w:p>
  <w:p w:rsidR="00653EC2" w:rsidRDefault="00653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605" w:rsidRDefault="00ED5605" w:rsidP="00A75F6C">
      <w:pPr>
        <w:spacing w:after="0" w:line="240" w:lineRule="auto"/>
      </w:pPr>
      <w:r>
        <w:separator/>
      </w:r>
    </w:p>
  </w:footnote>
  <w:footnote w:type="continuationSeparator" w:id="0">
    <w:p w:rsidR="00ED5605" w:rsidRDefault="00ED5605" w:rsidP="00A75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C2" w:rsidRPr="009B2A1F" w:rsidRDefault="00653EC2">
    <w:pPr>
      <w:pStyle w:val="Header"/>
      <w:rPr>
        <w:rFonts w:ascii="Times New Roman" w:hAnsi="Times New Roman"/>
        <w:sz w:val="26"/>
        <w:szCs w:val="26"/>
      </w:rPr>
    </w:pPr>
    <w:r>
      <w:tab/>
    </w:r>
    <w:r w:rsidRPr="009B2A1F">
      <w:rPr>
        <w:rFonts w:ascii="Times New Roman" w:hAnsi="Times New Roman"/>
        <w:sz w:val="26"/>
        <w:szCs w:val="26"/>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344228"/>
      <w:docPartObj>
        <w:docPartGallery w:val="Page Numbers (Top of Page)"/>
        <w:docPartUnique/>
      </w:docPartObj>
    </w:sdtPr>
    <w:sdtEndPr>
      <w:rPr>
        <w:rFonts w:ascii="Times New Roman" w:hAnsi="Times New Roman"/>
        <w:noProof/>
        <w:sz w:val="26"/>
        <w:szCs w:val="26"/>
      </w:rPr>
    </w:sdtEndPr>
    <w:sdtContent>
      <w:p w:rsidR="00653EC2" w:rsidRPr="00141443" w:rsidRDefault="00653EC2">
        <w:pPr>
          <w:pStyle w:val="Header"/>
          <w:jc w:val="center"/>
          <w:rPr>
            <w:rFonts w:ascii="Times New Roman" w:hAnsi="Times New Roman"/>
            <w:sz w:val="26"/>
            <w:szCs w:val="26"/>
          </w:rPr>
        </w:pPr>
        <w:r w:rsidRPr="00141443">
          <w:rPr>
            <w:rFonts w:ascii="Times New Roman" w:hAnsi="Times New Roman"/>
            <w:sz w:val="26"/>
            <w:szCs w:val="26"/>
          </w:rPr>
          <w:fldChar w:fldCharType="begin"/>
        </w:r>
        <w:r w:rsidRPr="00141443">
          <w:rPr>
            <w:rFonts w:ascii="Times New Roman" w:hAnsi="Times New Roman"/>
            <w:sz w:val="26"/>
            <w:szCs w:val="26"/>
          </w:rPr>
          <w:instrText xml:space="preserve"> PAGE   \* MERGEFORMAT </w:instrText>
        </w:r>
        <w:r w:rsidRPr="00141443">
          <w:rPr>
            <w:rFonts w:ascii="Times New Roman" w:hAnsi="Times New Roman"/>
            <w:sz w:val="26"/>
            <w:szCs w:val="26"/>
          </w:rPr>
          <w:fldChar w:fldCharType="separate"/>
        </w:r>
        <w:r w:rsidR="001A25E9">
          <w:rPr>
            <w:rFonts w:ascii="Times New Roman" w:hAnsi="Times New Roman"/>
            <w:noProof/>
            <w:sz w:val="26"/>
            <w:szCs w:val="26"/>
          </w:rPr>
          <w:t>1</w:t>
        </w:r>
        <w:r w:rsidRPr="00141443">
          <w:rPr>
            <w:rFonts w:ascii="Times New Roman" w:hAnsi="Times New Roman"/>
            <w:noProof/>
            <w:sz w:val="26"/>
            <w:szCs w:val="26"/>
          </w:rPr>
          <w:fldChar w:fldCharType="end"/>
        </w:r>
      </w:p>
    </w:sdtContent>
  </w:sdt>
  <w:p w:rsidR="00653EC2" w:rsidRDefault="00653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F1FD8"/>
    <w:multiLevelType w:val="hybridMultilevel"/>
    <w:tmpl w:val="1A847E1A"/>
    <w:lvl w:ilvl="0" w:tplc="821CE580">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19EB0704"/>
    <w:multiLevelType w:val="hybridMultilevel"/>
    <w:tmpl w:val="835010EA"/>
    <w:lvl w:ilvl="0" w:tplc="0409000F">
      <w:start w:val="4"/>
      <w:numFmt w:val="decimal"/>
      <w:lvlText w:val="%1."/>
      <w:lvlJc w:val="left"/>
      <w:pPr>
        <w:tabs>
          <w:tab w:val="num" w:pos="5747"/>
        </w:tabs>
        <w:ind w:left="5747" w:hanging="360"/>
      </w:pPr>
      <w:rPr>
        <w:rFonts w:cs="Times New Roman" w:hint="default"/>
      </w:rPr>
    </w:lvl>
    <w:lvl w:ilvl="1" w:tplc="04090019" w:tentative="1">
      <w:start w:val="1"/>
      <w:numFmt w:val="lowerLetter"/>
      <w:lvlText w:val="%2."/>
      <w:lvlJc w:val="left"/>
      <w:pPr>
        <w:tabs>
          <w:tab w:val="num" w:pos="6467"/>
        </w:tabs>
        <w:ind w:left="6467" w:hanging="360"/>
      </w:pPr>
      <w:rPr>
        <w:rFonts w:cs="Times New Roman"/>
      </w:rPr>
    </w:lvl>
    <w:lvl w:ilvl="2" w:tplc="0409001B" w:tentative="1">
      <w:start w:val="1"/>
      <w:numFmt w:val="lowerRoman"/>
      <w:lvlText w:val="%3."/>
      <w:lvlJc w:val="right"/>
      <w:pPr>
        <w:tabs>
          <w:tab w:val="num" w:pos="7187"/>
        </w:tabs>
        <w:ind w:left="7187" w:hanging="180"/>
      </w:pPr>
      <w:rPr>
        <w:rFonts w:cs="Times New Roman"/>
      </w:rPr>
    </w:lvl>
    <w:lvl w:ilvl="3" w:tplc="0409000F" w:tentative="1">
      <w:start w:val="1"/>
      <w:numFmt w:val="decimal"/>
      <w:lvlText w:val="%4."/>
      <w:lvlJc w:val="left"/>
      <w:pPr>
        <w:tabs>
          <w:tab w:val="num" w:pos="7907"/>
        </w:tabs>
        <w:ind w:left="7907" w:hanging="360"/>
      </w:pPr>
      <w:rPr>
        <w:rFonts w:cs="Times New Roman"/>
      </w:rPr>
    </w:lvl>
    <w:lvl w:ilvl="4" w:tplc="04090019" w:tentative="1">
      <w:start w:val="1"/>
      <w:numFmt w:val="lowerLetter"/>
      <w:lvlText w:val="%5."/>
      <w:lvlJc w:val="left"/>
      <w:pPr>
        <w:tabs>
          <w:tab w:val="num" w:pos="8627"/>
        </w:tabs>
        <w:ind w:left="8627" w:hanging="360"/>
      </w:pPr>
      <w:rPr>
        <w:rFonts w:cs="Times New Roman"/>
      </w:rPr>
    </w:lvl>
    <w:lvl w:ilvl="5" w:tplc="0409001B" w:tentative="1">
      <w:start w:val="1"/>
      <w:numFmt w:val="lowerRoman"/>
      <w:lvlText w:val="%6."/>
      <w:lvlJc w:val="right"/>
      <w:pPr>
        <w:tabs>
          <w:tab w:val="num" w:pos="9347"/>
        </w:tabs>
        <w:ind w:left="9347" w:hanging="180"/>
      </w:pPr>
      <w:rPr>
        <w:rFonts w:cs="Times New Roman"/>
      </w:rPr>
    </w:lvl>
    <w:lvl w:ilvl="6" w:tplc="0409000F" w:tentative="1">
      <w:start w:val="1"/>
      <w:numFmt w:val="decimal"/>
      <w:lvlText w:val="%7."/>
      <w:lvlJc w:val="left"/>
      <w:pPr>
        <w:tabs>
          <w:tab w:val="num" w:pos="10067"/>
        </w:tabs>
        <w:ind w:left="10067" w:hanging="360"/>
      </w:pPr>
      <w:rPr>
        <w:rFonts w:cs="Times New Roman"/>
      </w:rPr>
    </w:lvl>
    <w:lvl w:ilvl="7" w:tplc="04090019" w:tentative="1">
      <w:start w:val="1"/>
      <w:numFmt w:val="lowerLetter"/>
      <w:lvlText w:val="%8."/>
      <w:lvlJc w:val="left"/>
      <w:pPr>
        <w:tabs>
          <w:tab w:val="num" w:pos="10787"/>
        </w:tabs>
        <w:ind w:left="10787" w:hanging="360"/>
      </w:pPr>
      <w:rPr>
        <w:rFonts w:cs="Times New Roman"/>
      </w:rPr>
    </w:lvl>
    <w:lvl w:ilvl="8" w:tplc="0409001B" w:tentative="1">
      <w:start w:val="1"/>
      <w:numFmt w:val="lowerRoman"/>
      <w:lvlText w:val="%9."/>
      <w:lvlJc w:val="right"/>
      <w:pPr>
        <w:tabs>
          <w:tab w:val="num" w:pos="11507"/>
        </w:tabs>
        <w:ind w:left="11507" w:hanging="180"/>
      </w:pPr>
      <w:rPr>
        <w:rFonts w:cs="Times New Roman"/>
      </w:rPr>
    </w:lvl>
  </w:abstractNum>
  <w:abstractNum w:abstractNumId="2">
    <w:nsid w:val="219464CF"/>
    <w:multiLevelType w:val="hybridMultilevel"/>
    <w:tmpl w:val="25DEFBC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E6D4A29"/>
    <w:multiLevelType w:val="hybridMultilevel"/>
    <w:tmpl w:val="B7B2C8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66F01F8"/>
    <w:multiLevelType w:val="hybridMultilevel"/>
    <w:tmpl w:val="08700D90"/>
    <w:lvl w:ilvl="0" w:tplc="CA4EA45C">
      <w:start w:val="1"/>
      <w:numFmt w:val="decimal"/>
      <w:lvlText w:val="%1."/>
      <w:lvlJc w:val="left"/>
      <w:pPr>
        <w:ind w:left="1287" w:hanging="360"/>
      </w:pPr>
      <w:rPr>
        <w:rFonts w:ascii="Times New Roman" w:eastAsia="Times New Roman" w:hAnsi="Times New Roman" w:cs="Times New Roman"/>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7237286"/>
    <w:multiLevelType w:val="hybridMultilevel"/>
    <w:tmpl w:val="A45E1E2E"/>
    <w:lvl w:ilvl="0" w:tplc="B3D43EFC">
      <w:start w:val="3"/>
      <w:numFmt w:val="bullet"/>
      <w:lvlText w:val="-"/>
      <w:lvlJc w:val="left"/>
      <w:pPr>
        <w:ind w:left="1080" w:hanging="360"/>
      </w:pPr>
      <w:rPr>
        <w:rFonts w:ascii="Calibri" w:eastAsia="Times New Roman" w:hAnsi="Calibri"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3C0D0E3D"/>
    <w:multiLevelType w:val="hybridMultilevel"/>
    <w:tmpl w:val="135AC5D6"/>
    <w:lvl w:ilvl="0" w:tplc="950C55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D691BED"/>
    <w:multiLevelType w:val="hybridMultilevel"/>
    <w:tmpl w:val="92880440"/>
    <w:lvl w:ilvl="0" w:tplc="BDFE53E2">
      <w:numFmt w:val="bullet"/>
      <w:lvlText w:val=""/>
      <w:lvlJc w:val="left"/>
      <w:pPr>
        <w:ind w:left="900" w:hanging="360"/>
      </w:pPr>
      <w:rPr>
        <w:rFonts w:ascii="Symbol" w:eastAsia="Times New Roman"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E075960"/>
    <w:multiLevelType w:val="hybridMultilevel"/>
    <w:tmpl w:val="1354DB6C"/>
    <w:lvl w:ilvl="0" w:tplc="C19C04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31D6C5D"/>
    <w:multiLevelType w:val="hybridMultilevel"/>
    <w:tmpl w:val="D8CA4A7A"/>
    <w:lvl w:ilvl="0" w:tplc="B784B72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1074339"/>
    <w:multiLevelType w:val="hybridMultilevel"/>
    <w:tmpl w:val="FAEA8412"/>
    <w:lvl w:ilvl="0" w:tplc="0E4CCDF2">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24C030E"/>
    <w:multiLevelType w:val="hybridMultilevel"/>
    <w:tmpl w:val="9CC4948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2">
    <w:nsid w:val="5A830D80"/>
    <w:multiLevelType w:val="hybridMultilevel"/>
    <w:tmpl w:val="8B62BCE6"/>
    <w:lvl w:ilvl="0" w:tplc="F2F8C4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DF83516"/>
    <w:multiLevelType w:val="hybridMultilevel"/>
    <w:tmpl w:val="3500C368"/>
    <w:lvl w:ilvl="0" w:tplc="20A013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1CE6041"/>
    <w:multiLevelType w:val="hybridMultilevel"/>
    <w:tmpl w:val="2B02510E"/>
    <w:lvl w:ilvl="0" w:tplc="4724A8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157598E"/>
    <w:multiLevelType w:val="hybridMultilevel"/>
    <w:tmpl w:val="3D0A1448"/>
    <w:lvl w:ilvl="0" w:tplc="7F3A5E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9366BCE"/>
    <w:multiLevelType w:val="hybridMultilevel"/>
    <w:tmpl w:val="D50CC8A4"/>
    <w:lvl w:ilvl="0" w:tplc="AD087BB4">
      <w:start w:val="1"/>
      <w:numFmt w:val="bullet"/>
      <w:lvlText w:val="-"/>
      <w:lvlJc w:val="left"/>
      <w:pPr>
        <w:ind w:left="893" w:hanging="360"/>
      </w:pPr>
      <w:rPr>
        <w:rFonts w:ascii="Times New Roman" w:eastAsia="Times New Roman" w:hAnsi="Times New Roman" w:hint="default"/>
      </w:rPr>
    </w:lvl>
    <w:lvl w:ilvl="1" w:tplc="04090003" w:tentative="1">
      <w:start w:val="1"/>
      <w:numFmt w:val="bullet"/>
      <w:lvlText w:val="o"/>
      <w:lvlJc w:val="left"/>
      <w:pPr>
        <w:ind w:left="1613" w:hanging="360"/>
      </w:pPr>
      <w:rPr>
        <w:rFonts w:ascii="Courier New" w:hAnsi="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nsid w:val="7EEF65C2"/>
    <w:multiLevelType w:val="hybridMultilevel"/>
    <w:tmpl w:val="F9EEC8C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8"/>
  </w:num>
  <w:num w:numId="3">
    <w:abstractNumId w:val="11"/>
  </w:num>
  <w:num w:numId="4">
    <w:abstractNumId w:val="7"/>
  </w:num>
  <w:num w:numId="5">
    <w:abstractNumId w:val="5"/>
  </w:num>
  <w:num w:numId="6">
    <w:abstractNumId w:val="1"/>
  </w:num>
  <w:num w:numId="7">
    <w:abstractNumId w:val="17"/>
  </w:num>
  <w:num w:numId="8">
    <w:abstractNumId w:val="2"/>
  </w:num>
  <w:num w:numId="9">
    <w:abstractNumId w:val="3"/>
  </w:num>
  <w:num w:numId="10">
    <w:abstractNumId w:val="0"/>
  </w:num>
  <w:num w:numId="11">
    <w:abstractNumId w:val="15"/>
  </w:num>
  <w:num w:numId="12">
    <w:abstractNumId w:val="4"/>
  </w:num>
  <w:num w:numId="13">
    <w:abstractNumId w:val="10"/>
  </w:num>
  <w:num w:numId="14">
    <w:abstractNumId w:val="9"/>
  </w:num>
  <w:num w:numId="15">
    <w:abstractNumId w:val="14"/>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71"/>
    <w:rsid w:val="00000B89"/>
    <w:rsid w:val="00006D48"/>
    <w:rsid w:val="00006EF0"/>
    <w:rsid w:val="0000762F"/>
    <w:rsid w:val="000101F1"/>
    <w:rsid w:val="00010B52"/>
    <w:rsid w:val="00011AF1"/>
    <w:rsid w:val="00014DEC"/>
    <w:rsid w:val="00015938"/>
    <w:rsid w:val="00015D96"/>
    <w:rsid w:val="000178B6"/>
    <w:rsid w:val="0002100C"/>
    <w:rsid w:val="00022205"/>
    <w:rsid w:val="00022A93"/>
    <w:rsid w:val="00022C29"/>
    <w:rsid w:val="000240CA"/>
    <w:rsid w:val="00024C40"/>
    <w:rsid w:val="00026ADC"/>
    <w:rsid w:val="00027C81"/>
    <w:rsid w:val="0003011A"/>
    <w:rsid w:val="00031DED"/>
    <w:rsid w:val="00031FA4"/>
    <w:rsid w:val="000332D8"/>
    <w:rsid w:val="0003349F"/>
    <w:rsid w:val="00034B2E"/>
    <w:rsid w:val="00034F7D"/>
    <w:rsid w:val="0003599F"/>
    <w:rsid w:val="00037F48"/>
    <w:rsid w:val="000407A4"/>
    <w:rsid w:val="00040936"/>
    <w:rsid w:val="00043650"/>
    <w:rsid w:val="00043784"/>
    <w:rsid w:val="00045E17"/>
    <w:rsid w:val="0005094A"/>
    <w:rsid w:val="00052EA6"/>
    <w:rsid w:val="00053061"/>
    <w:rsid w:val="00053D4E"/>
    <w:rsid w:val="00054A9F"/>
    <w:rsid w:val="00055058"/>
    <w:rsid w:val="000556A8"/>
    <w:rsid w:val="00056DCE"/>
    <w:rsid w:val="000602F4"/>
    <w:rsid w:val="00072569"/>
    <w:rsid w:val="00075C7B"/>
    <w:rsid w:val="00081454"/>
    <w:rsid w:val="00091EA9"/>
    <w:rsid w:val="00092776"/>
    <w:rsid w:val="000952E8"/>
    <w:rsid w:val="00096EF7"/>
    <w:rsid w:val="000A161B"/>
    <w:rsid w:val="000A1936"/>
    <w:rsid w:val="000A4038"/>
    <w:rsid w:val="000A44CE"/>
    <w:rsid w:val="000A46AA"/>
    <w:rsid w:val="000A577B"/>
    <w:rsid w:val="000A6F5C"/>
    <w:rsid w:val="000B49A7"/>
    <w:rsid w:val="000C00EA"/>
    <w:rsid w:val="000C561E"/>
    <w:rsid w:val="000C671A"/>
    <w:rsid w:val="000C7E2E"/>
    <w:rsid w:val="000D4946"/>
    <w:rsid w:val="000D5EC2"/>
    <w:rsid w:val="000D7246"/>
    <w:rsid w:val="000E0F1B"/>
    <w:rsid w:val="000E21C1"/>
    <w:rsid w:val="000E4932"/>
    <w:rsid w:val="000E5924"/>
    <w:rsid w:val="000E78A2"/>
    <w:rsid w:val="000F393B"/>
    <w:rsid w:val="00100B1D"/>
    <w:rsid w:val="00101C8E"/>
    <w:rsid w:val="00103CE4"/>
    <w:rsid w:val="00103E11"/>
    <w:rsid w:val="00104639"/>
    <w:rsid w:val="001055D0"/>
    <w:rsid w:val="00105846"/>
    <w:rsid w:val="00105CCE"/>
    <w:rsid w:val="00106945"/>
    <w:rsid w:val="001073D4"/>
    <w:rsid w:val="00107AA0"/>
    <w:rsid w:val="00110691"/>
    <w:rsid w:val="0011457F"/>
    <w:rsid w:val="001155A6"/>
    <w:rsid w:val="00116F53"/>
    <w:rsid w:val="00120016"/>
    <w:rsid w:val="00120169"/>
    <w:rsid w:val="00120BAE"/>
    <w:rsid w:val="001238D2"/>
    <w:rsid w:val="00124B0D"/>
    <w:rsid w:val="00125EA6"/>
    <w:rsid w:val="00127D2C"/>
    <w:rsid w:val="001301A5"/>
    <w:rsid w:val="00130358"/>
    <w:rsid w:val="001325CE"/>
    <w:rsid w:val="00132B58"/>
    <w:rsid w:val="00134960"/>
    <w:rsid w:val="00141443"/>
    <w:rsid w:val="00141AEE"/>
    <w:rsid w:val="001436E9"/>
    <w:rsid w:val="00143F31"/>
    <w:rsid w:val="0014510E"/>
    <w:rsid w:val="0014631F"/>
    <w:rsid w:val="0014668B"/>
    <w:rsid w:val="0015252C"/>
    <w:rsid w:val="001541DF"/>
    <w:rsid w:val="00160FD4"/>
    <w:rsid w:val="00161546"/>
    <w:rsid w:val="00163A07"/>
    <w:rsid w:val="00163A20"/>
    <w:rsid w:val="00163E65"/>
    <w:rsid w:val="00166E65"/>
    <w:rsid w:val="001677FF"/>
    <w:rsid w:val="00171B80"/>
    <w:rsid w:val="00171D40"/>
    <w:rsid w:val="001729A1"/>
    <w:rsid w:val="00184F3B"/>
    <w:rsid w:val="00185281"/>
    <w:rsid w:val="0019026F"/>
    <w:rsid w:val="00192718"/>
    <w:rsid w:val="00193DFD"/>
    <w:rsid w:val="00194615"/>
    <w:rsid w:val="00194F4F"/>
    <w:rsid w:val="00196001"/>
    <w:rsid w:val="00197875"/>
    <w:rsid w:val="001A1443"/>
    <w:rsid w:val="001A25E9"/>
    <w:rsid w:val="001A37FE"/>
    <w:rsid w:val="001A6C69"/>
    <w:rsid w:val="001A78A3"/>
    <w:rsid w:val="001A79A0"/>
    <w:rsid w:val="001A7C52"/>
    <w:rsid w:val="001B3BE3"/>
    <w:rsid w:val="001B593E"/>
    <w:rsid w:val="001B5E56"/>
    <w:rsid w:val="001B69F3"/>
    <w:rsid w:val="001C14FF"/>
    <w:rsid w:val="001D23A1"/>
    <w:rsid w:val="001D5EE7"/>
    <w:rsid w:val="001E0DC7"/>
    <w:rsid w:val="001E10A2"/>
    <w:rsid w:val="001E1240"/>
    <w:rsid w:val="001E291E"/>
    <w:rsid w:val="001E4542"/>
    <w:rsid w:val="001F475B"/>
    <w:rsid w:val="001F7296"/>
    <w:rsid w:val="001F7F9C"/>
    <w:rsid w:val="0020490A"/>
    <w:rsid w:val="00207582"/>
    <w:rsid w:val="002076A3"/>
    <w:rsid w:val="0021027C"/>
    <w:rsid w:val="002103ED"/>
    <w:rsid w:val="002111C2"/>
    <w:rsid w:val="00211F34"/>
    <w:rsid w:val="00213679"/>
    <w:rsid w:val="00214B82"/>
    <w:rsid w:val="002172E4"/>
    <w:rsid w:val="0022174A"/>
    <w:rsid w:val="002341FC"/>
    <w:rsid w:val="002351DB"/>
    <w:rsid w:val="00236584"/>
    <w:rsid w:val="00237666"/>
    <w:rsid w:val="00242145"/>
    <w:rsid w:val="00244083"/>
    <w:rsid w:val="00252A74"/>
    <w:rsid w:val="00252CE8"/>
    <w:rsid w:val="00257ECD"/>
    <w:rsid w:val="0026099D"/>
    <w:rsid w:val="00261BF7"/>
    <w:rsid w:val="002625AB"/>
    <w:rsid w:val="00262DFA"/>
    <w:rsid w:val="00263297"/>
    <w:rsid w:val="00264130"/>
    <w:rsid w:val="002645FD"/>
    <w:rsid w:val="00264AFD"/>
    <w:rsid w:val="002706AA"/>
    <w:rsid w:val="00270C44"/>
    <w:rsid w:val="0027183A"/>
    <w:rsid w:val="00271D6C"/>
    <w:rsid w:val="00272CB4"/>
    <w:rsid w:val="00273886"/>
    <w:rsid w:val="00283C39"/>
    <w:rsid w:val="0028540B"/>
    <w:rsid w:val="0028781C"/>
    <w:rsid w:val="002907BC"/>
    <w:rsid w:val="00295994"/>
    <w:rsid w:val="002961BA"/>
    <w:rsid w:val="002A1D6F"/>
    <w:rsid w:val="002A4CC6"/>
    <w:rsid w:val="002A7BEE"/>
    <w:rsid w:val="002B12F0"/>
    <w:rsid w:val="002B15D5"/>
    <w:rsid w:val="002B180D"/>
    <w:rsid w:val="002B2066"/>
    <w:rsid w:val="002C538A"/>
    <w:rsid w:val="002D0043"/>
    <w:rsid w:val="002D01D4"/>
    <w:rsid w:val="002D22A8"/>
    <w:rsid w:val="002D532D"/>
    <w:rsid w:val="002D7A0B"/>
    <w:rsid w:val="002E0A78"/>
    <w:rsid w:val="002E112A"/>
    <w:rsid w:val="002E17FE"/>
    <w:rsid w:val="002E2910"/>
    <w:rsid w:val="002E392C"/>
    <w:rsid w:val="002E3F5A"/>
    <w:rsid w:val="002E6CA3"/>
    <w:rsid w:val="002F06B4"/>
    <w:rsid w:val="002F31C9"/>
    <w:rsid w:val="002F412D"/>
    <w:rsid w:val="002F47FB"/>
    <w:rsid w:val="002F48CE"/>
    <w:rsid w:val="002F516A"/>
    <w:rsid w:val="002F5E00"/>
    <w:rsid w:val="002F7FCA"/>
    <w:rsid w:val="00300675"/>
    <w:rsid w:val="003017B9"/>
    <w:rsid w:val="0030203F"/>
    <w:rsid w:val="0030279D"/>
    <w:rsid w:val="0030381A"/>
    <w:rsid w:val="003145D2"/>
    <w:rsid w:val="00315407"/>
    <w:rsid w:val="00315862"/>
    <w:rsid w:val="003161CE"/>
    <w:rsid w:val="00316996"/>
    <w:rsid w:val="003179FE"/>
    <w:rsid w:val="00321E99"/>
    <w:rsid w:val="003223FD"/>
    <w:rsid w:val="00327563"/>
    <w:rsid w:val="00327644"/>
    <w:rsid w:val="00327A45"/>
    <w:rsid w:val="0033210D"/>
    <w:rsid w:val="00336341"/>
    <w:rsid w:val="0034278E"/>
    <w:rsid w:val="00342D55"/>
    <w:rsid w:val="00344960"/>
    <w:rsid w:val="003534A2"/>
    <w:rsid w:val="00353B74"/>
    <w:rsid w:val="0035403B"/>
    <w:rsid w:val="0035463D"/>
    <w:rsid w:val="0035470D"/>
    <w:rsid w:val="00354A01"/>
    <w:rsid w:val="00356354"/>
    <w:rsid w:val="0035771E"/>
    <w:rsid w:val="00360E02"/>
    <w:rsid w:val="00361352"/>
    <w:rsid w:val="0036224D"/>
    <w:rsid w:val="00366C5E"/>
    <w:rsid w:val="003674E9"/>
    <w:rsid w:val="00367F1C"/>
    <w:rsid w:val="00377DC6"/>
    <w:rsid w:val="00380733"/>
    <w:rsid w:val="00383448"/>
    <w:rsid w:val="003849DC"/>
    <w:rsid w:val="00392C50"/>
    <w:rsid w:val="003938D8"/>
    <w:rsid w:val="00393C82"/>
    <w:rsid w:val="00394C6C"/>
    <w:rsid w:val="003964B1"/>
    <w:rsid w:val="003A7BB4"/>
    <w:rsid w:val="003B11CB"/>
    <w:rsid w:val="003B1855"/>
    <w:rsid w:val="003B423A"/>
    <w:rsid w:val="003B4A5D"/>
    <w:rsid w:val="003B62F2"/>
    <w:rsid w:val="003B7318"/>
    <w:rsid w:val="003B7D7A"/>
    <w:rsid w:val="003C5488"/>
    <w:rsid w:val="003C69CF"/>
    <w:rsid w:val="003C6B22"/>
    <w:rsid w:val="003C76BD"/>
    <w:rsid w:val="003C7F41"/>
    <w:rsid w:val="003D1482"/>
    <w:rsid w:val="003D1BBB"/>
    <w:rsid w:val="003D1F21"/>
    <w:rsid w:val="003D43A3"/>
    <w:rsid w:val="003D4946"/>
    <w:rsid w:val="003D53CE"/>
    <w:rsid w:val="003D6513"/>
    <w:rsid w:val="003D68EE"/>
    <w:rsid w:val="003E0EE1"/>
    <w:rsid w:val="003E28F2"/>
    <w:rsid w:val="003E574C"/>
    <w:rsid w:val="003E5843"/>
    <w:rsid w:val="003E66C8"/>
    <w:rsid w:val="003E7792"/>
    <w:rsid w:val="003F00EA"/>
    <w:rsid w:val="003F4947"/>
    <w:rsid w:val="003F683E"/>
    <w:rsid w:val="003F6F36"/>
    <w:rsid w:val="00402D56"/>
    <w:rsid w:val="00402EDD"/>
    <w:rsid w:val="004037E6"/>
    <w:rsid w:val="00404BDD"/>
    <w:rsid w:val="0040672E"/>
    <w:rsid w:val="0040741E"/>
    <w:rsid w:val="00410674"/>
    <w:rsid w:val="004128DA"/>
    <w:rsid w:val="00415A1D"/>
    <w:rsid w:val="00415DC6"/>
    <w:rsid w:val="004169E5"/>
    <w:rsid w:val="0042163D"/>
    <w:rsid w:val="004216F8"/>
    <w:rsid w:val="00423C32"/>
    <w:rsid w:val="004272F0"/>
    <w:rsid w:val="0042743E"/>
    <w:rsid w:val="00431599"/>
    <w:rsid w:val="00433585"/>
    <w:rsid w:val="00435E6C"/>
    <w:rsid w:val="00451F92"/>
    <w:rsid w:val="004541B8"/>
    <w:rsid w:val="004546C4"/>
    <w:rsid w:val="0045557C"/>
    <w:rsid w:val="004600BC"/>
    <w:rsid w:val="0046204C"/>
    <w:rsid w:val="00463A74"/>
    <w:rsid w:val="004648C8"/>
    <w:rsid w:val="0046769E"/>
    <w:rsid w:val="00472428"/>
    <w:rsid w:val="00476DA0"/>
    <w:rsid w:val="00480DE2"/>
    <w:rsid w:val="004853D0"/>
    <w:rsid w:val="00487F08"/>
    <w:rsid w:val="0049054F"/>
    <w:rsid w:val="0049159D"/>
    <w:rsid w:val="00495827"/>
    <w:rsid w:val="00496975"/>
    <w:rsid w:val="004973E2"/>
    <w:rsid w:val="00497C26"/>
    <w:rsid w:val="004A4E4C"/>
    <w:rsid w:val="004A5623"/>
    <w:rsid w:val="004A7E4B"/>
    <w:rsid w:val="004B43C2"/>
    <w:rsid w:val="004B473F"/>
    <w:rsid w:val="004B628F"/>
    <w:rsid w:val="004C019B"/>
    <w:rsid w:val="004C1DAC"/>
    <w:rsid w:val="004C4370"/>
    <w:rsid w:val="004C6434"/>
    <w:rsid w:val="004C6DE8"/>
    <w:rsid w:val="004C7ABA"/>
    <w:rsid w:val="004C7D9A"/>
    <w:rsid w:val="004D16D6"/>
    <w:rsid w:val="004D500E"/>
    <w:rsid w:val="004D5212"/>
    <w:rsid w:val="004D6EFF"/>
    <w:rsid w:val="004E0C31"/>
    <w:rsid w:val="004E0E4A"/>
    <w:rsid w:val="004E2489"/>
    <w:rsid w:val="004E3F80"/>
    <w:rsid w:val="004F2E4C"/>
    <w:rsid w:val="004F35F5"/>
    <w:rsid w:val="004F43AD"/>
    <w:rsid w:val="004F4496"/>
    <w:rsid w:val="004F5115"/>
    <w:rsid w:val="004F799B"/>
    <w:rsid w:val="00500A7F"/>
    <w:rsid w:val="00500E97"/>
    <w:rsid w:val="00501BD7"/>
    <w:rsid w:val="0050262E"/>
    <w:rsid w:val="0050300B"/>
    <w:rsid w:val="0050533D"/>
    <w:rsid w:val="005074AD"/>
    <w:rsid w:val="00507BCF"/>
    <w:rsid w:val="00511071"/>
    <w:rsid w:val="00511F6F"/>
    <w:rsid w:val="005146C7"/>
    <w:rsid w:val="00516BEE"/>
    <w:rsid w:val="00524BD5"/>
    <w:rsid w:val="005266DF"/>
    <w:rsid w:val="00530AA8"/>
    <w:rsid w:val="00531A3F"/>
    <w:rsid w:val="00531EAF"/>
    <w:rsid w:val="00540094"/>
    <w:rsid w:val="005406C5"/>
    <w:rsid w:val="005418B2"/>
    <w:rsid w:val="00542463"/>
    <w:rsid w:val="005434FD"/>
    <w:rsid w:val="005435D0"/>
    <w:rsid w:val="00543C0E"/>
    <w:rsid w:val="00544B74"/>
    <w:rsid w:val="00546054"/>
    <w:rsid w:val="0054625F"/>
    <w:rsid w:val="00547D51"/>
    <w:rsid w:val="00550CD9"/>
    <w:rsid w:val="00551C42"/>
    <w:rsid w:val="00553E82"/>
    <w:rsid w:val="00556F0D"/>
    <w:rsid w:val="0056047C"/>
    <w:rsid w:val="00563D19"/>
    <w:rsid w:val="00566820"/>
    <w:rsid w:val="00567826"/>
    <w:rsid w:val="00571A41"/>
    <w:rsid w:val="00571FA9"/>
    <w:rsid w:val="00573C8D"/>
    <w:rsid w:val="00573E29"/>
    <w:rsid w:val="00574476"/>
    <w:rsid w:val="00574FAC"/>
    <w:rsid w:val="0057584B"/>
    <w:rsid w:val="00575970"/>
    <w:rsid w:val="00576C90"/>
    <w:rsid w:val="005809AF"/>
    <w:rsid w:val="00583F42"/>
    <w:rsid w:val="0058598D"/>
    <w:rsid w:val="005859E7"/>
    <w:rsid w:val="00586CD3"/>
    <w:rsid w:val="005903B6"/>
    <w:rsid w:val="005912C9"/>
    <w:rsid w:val="00591805"/>
    <w:rsid w:val="0059240F"/>
    <w:rsid w:val="00592AB3"/>
    <w:rsid w:val="00592F7D"/>
    <w:rsid w:val="0059370A"/>
    <w:rsid w:val="005A036B"/>
    <w:rsid w:val="005A69BE"/>
    <w:rsid w:val="005B237A"/>
    <w:rsid w:val="005B6511"/>
    <w:rsid w:val="005C1AAF"/>
    <w:rsid w:val="005D0D1C"/>
    <w:rsid w:val="005D1815"/>
    <w:rsid w:val="005D38ED"/>
    <w:rsid w:val="005D4723"/>
    <w:rsid w:val="005D486C"/>
    <w:rsid w:val="005D617E"/>
    <w:rsid w:val="005D6880"/>
    <w:rsid w:val="005E290D"/>
    <w:rsid w:val="005E4AE9"/>
    <w:rsid w:val="005E6171"/>
    <w:rsid w:val="005F0B3B"/>
    <w:rsid w:val="005F0F12"/>
    <w:rsid w:val="005F15E3"/>
    <w:rsid w:val="005F2C83"/>
    <w:rsid w:val="00601190"/>
    <w:rsid w:val="006043BA"/>
    <w:rsid w:val="00604427"/>
    <w:rsid w:val="00605768"/>
    <w:rsid w:val="00606092"/>
    <w:rsid w:val="006064D2"/>
    <w:rsid w:val="006078B4"/>
    <w:rsid w:val="006112A0"/>
    <w:rsid w:val="00614BC5"/>
    <w:rsid w:val="006154F5"/>
    <w:rsid w:val="006178FF"/>
    <w:rsid w:val="00617999"/>
    <w:rsid w:val="00621913"/>
    <w:rsid w:val="00622E43"/>
    <w:rsid w:val="00627B99"/>
    <w:rsid w:val="0063014D"/>
    <w:rsid w:val="00631A4B"/>
    <w:rsid w:val="0063422B"/>
    <w:rsid w:val="00635CD0"/>
    <w:rsid w:val="0063760F"/>
    <w:rsid w:val="00640CFE"/>
    <w:rsid w:val="0064137F"/>
    <w:rsid w:val="006426E3"/>
    <w:rsid w:val="0064315C"/>
    <w:rsid w:val="0064710F"/>
    <w:rsid w:val="00650071"/>
    <w:rsid w:val="00653EC2"/>
    <w:rsid w:val="00655868"/>
    <w:rsid w:val="006560A0"/>
    <w:rsid w:val="00657516"/>
    <w:rsid w:val="006636B0"/>
    <w:rsid w:val="0066485E"/>
    <w:rsid w:val="00664FE2"/>
    <w:rsid w:val="0066637A"/>
    <w:rsid w:val="00666DE4"/>
    <w:rsid w:val="006702A9"/>
    <w:rsid w:val="00670E02"/>
    <w:rsid w:val="00674481"/>
    <w:rsid w:val="006749E6"/>
    <w:rsid w:val="006754BD"/>
    <w:rsid w:val="006773BE"/>
    <w:rsid w:val="00677EDE"/>
    <w:rsid w:val="0068050E"/>
    <w:rsid w:val="0068070E"/>
    <w:rsid w:val="0068726C"/>
    <w:rsid w:val="00692071"/>
    <w:rsid w:val="00692FCD"/>
    <w:rsid w:val="00695FAA"/>
    <w:rsid w:val="0069650E"/>
    <w:rsid w:val="0069687B"/>
    <w:rsid w:val="006A113C"/>
    <w:rsid w:val="006A249C"/>
    <w:rsid w:val="006A5162"/>
    <w:rsid w:val="006B1CE6"/>
    <w:rsid w:val="006B2377"/>
    <w:rsid w:val="006B287F"/>
    <w:rsid w:val="006B48FD"/>
    <w:rsid w:val="006B5AE1"/>
    <w:rsid w:val="006B617D"/>
    <w:rsid w:val="006B6C73"/>
    <w:rsid w:val="006C476E"/>
    <w:rsid w:val="006D1525"/>
    <w:rsid w:val="006D5A04"/>
    <w:rsid w:val="006D7512"/>
    <w:rsid w:val="006E02BF"/>
    <w:rsid w:val="006E102C"/>
    <w:rsid w:val="006E32C0"/>
    <w:rsid w:val="006E3A75"/>
    <w:rsid w:val="006E469C"/>
    <w:rsid w:val="006E4A21"/>
    <w:rsid w:val="006E5CB5"/>
    <w:rsid w:val="006E5E4A"/>
    <w:rsid w:val="006E7DD8"/>
    <w:rsid w:val="006F320A"/>
    <w:rsid w:val="007014DB"/>
    <w:rsid w:val="00703D87"/>
    <w:rsid w:val="00703E8A"/>
    <w:rsid w:val="00707A91"/>
    <w:rsid w:val="00712427"/>
    <w:rsid w:val="00712D85"/>
    <w:rsid w:val="00713125"/>
    <w:rsid w:val="00713FF7"/>
    <w:rsid w:val="00714038"/>
    <w:rsid w:val="00715881"/>
    <w:rsid w:val="00720A96"/>
    <w:rsid w:val="00720B40"/>
    <w:rsid w:val="00721D38"/>
    <w:rsid w:val="007246BF"/>
    <w:rsid w:val="007246F6"/>
    <w:rsid w:val="00725DAC"/>
    <w:rsid w:val="0072615F"/>
    <w:rsid w:val="00727982"/>
    <w:rsid w:val="007311C5"/>
    <w:rsid w:val="00735E31"/>
    <w:rsid w:val="00742232"/>
    <w:rsid w:val="00745C14"/>
    <w:rsid w:val="00747424"/>
    <w:rsid w:val="007526B6"/>
    <w:rsid w:val="00756156"/>
    <w:rsid w:val="0075656D"/>
    <w:rsid w:val="00761284"/>
    <w:rsid w:val="00764285"/>
    <w:rsid w:val="00764A34"/>
    <w:rsid w:val="00770912"/>
    <w:rsid w:val="00770F7D"/>
    <w:rsid w:val="007728D7"/>
    <w:rsid w:val="00772D2A"/>
    <w:rsid w:val="00774DCD"/>
    <w:rsid w:val="007759A9"/>
    <w:rsid w:val="0077729F"/>
    <w:rsid w:val="00782037"/>
    <w:rsid w:val="007827F3"/>
    <w:rsid w:val="0078295B"/>
    <w:rsid w:val="00783050"/>
    <w:rsid w:val="007877D7"/>
    <w:rsid w:val="00787ED5"/>
    <w:rsid w:val="00794C64"/>
    <w:rsid w:val="00795805"/>
    <w:rsid w:val="00796E76"/>
    <w:rsid w:val="007A0F73"/>
    <w:rsid w:val="007A143B"/>
    <w:rsid w:val="007B3387"/>
    <w:rsid w:val="007B5965"/>
    <w:rsid w:val="007C0162"/>
    <w:rsid w:val="007C2148"/>
    <w:rsid w:val="007C3724"/>
    <w:rsid w:val="007C4ACB"/>
    <w:rsid w:val="007C654B"/>
    <w:rsid w:val="007C6C9F"/>
    <w:rsid w:val="007C72CC"/>
    <w:rsid w:val="007D0BE0"/>
    <w:rsid w:val="007D27F9"/>
    <w:rsid w:val="007D38DF"/>
    <w:rsid w:val="007D67DA"/>
    <w:rsid w:val="007E1A8C"/>
    <w:rsid w:val="007E1D79"/>
    <w:rsid w:val="007E2E79"/>
    <w:rsid w:val="007E4140"/>
    <w:rsid w:val="007E5288"/>
    <w:rsid w:val="007E61AE"/>
    <w:rsid w:val="007E6A8E"/>
    <w:rsid w:val="007F1BD1"/>
    <w:rsid w:val="007F4A0C"/>
    <w:rsid w:val="008003D2"/>
    <w:rsid w:val="008046B2"/>
    <w:rsid w:val="00806B94"/>
    <w:rsid w:val="0080709D"/>
    <w:rsid w:val="0081166B"/>
    <w:rsid w:val="00812223"/>
    <w:rsid w:val="00812752"/>
    <w:rsid w:val="00814F99"/>
    <w:rsid w:val="00820242"/>
    <w:rsid w:val="008205A6"/>
    <w:rsid w:val="00825432"/>
    <w:rsid w:val="00827A80"/>
    <w:rsid w:val="00830CCA"/>
    <w:rsid w:val="00831573"/>
    <w:rsid w:val="008319A7"/>
    <w:rsid w:val="00833159"/>
    <w:rsid w:val="00834325"/>
    <w:rsid w:val="008360F6"/>
    <w:rsid w:val="0083736F"/>
    <w:rsid w:val="00840ED6"/>
    <w:rsid w:val="00841A10"/>
    <w:rsid w:val="008425CC"/>
    <w:rsid w:val="00845794"/>
    <w:rsid w:val="008503EC"/>
    <w:rsid w:val="00851FF1"/>
    <w:rsid w:val="008530A4"/>
    <w:rsid w:val="00854BF5"/>
    <w:rsid w:val="00857DCF"/>
    <w:rsid w:val="00861663"/>
    <w:rsid w:val="008620CF"/>
    <w:rsid w:val="00863534"/>
    <w:rsid w:val="008656BE"/>
    <w:rsid w:val="008667EE"/>
    <w:rsid w:val="00867C16"/>
    <w:rsid w:val="00870E04"/>
    <w:rsid w:val="008711DF"/>
    <w:rsid w:val="00873653"/>
    <w:rsid w:val="00876037"/>
    <w:rsid w:val="008768F9"/>
    <w:rsid w:val="00876BAD"/>
    <w:rsid w:val="00877B94"/>
    <w:rsid w:val="00882D53"/>
    <w:rsid w:val="0088534D"/>
    <w:rsid w:val="008875C3"/>
    <w:rsid w:val="00887E78"/>
    <w:rsid w:val="00890700"/>
    <w:rsid w:val="00893B5E"/>
    <w:rsid w:val="00894FFC"/>
    <w:rsid w:val="00896A46"/>
    <w:rsid w:val="008A310C"/>
    <w:rsid w:val="008A3810"/>
    <w:rsid w:val="008B2E88"/>
    <w:rsid w:val="008C0679"/>
    <w:rsid w:val="008C172D"/>
    <w:rsid w:val="008C2BBE"/>
    <w:rsid w:val="008C551E"/>
    <w:rsid w:val="008D08BB"/>
    <w:rsid w:val="008D1BAF"/>
    <w:rsid w:val="008D1CCB"/>
    <w:rsid w:val="008D1D38"/>
    <w:rsid w:val="008D3E14"/>
    <w:rsid w:val="008D492E"/>
    <w:rsid w:val="008D595F"/>
    <w:rsid w:val="008E62DE"/>
    <w:rsid w:val="008E7131"/>
    <w:rsid w:val="00900780"/>
    <w:rsid w:val="0090196A"/>
    <w:rsid w:val="00901ABC"/>
    <w:rsid w:val="0090267B"/>
    <w:rsid w:val="00905789"/>
    <w:rsid w:val="00907004"/>
    <w:rsid w:val="009073F9"/>
    <w:rsid w:val="009104D4"/>
    <w:rsid w:val="00913346"/>
    <w:rsid w:val="0091592B"/>
    <w:rsid w:val="009161B3"/>
    <w:rsid w:val="00917B74"/>
    <w:rsid w:val="00923264"/>
    <w:rsid w:val="00923603"/>
    <w:rsid w:val="00923D95"/>
    <w:rsid w:val="00923DA4"/>
    <w:rsid w:val="0092437D"/>
    <w:rsid w:val="00926551"/>
    <w:rsid w:val="0092790C"/>
    <w:rsid w:val="00930DD5"/>
    <w:rsid w:val="00931490"/>
    <w:rsid w:val="009338BD"/>
    <w:rsid w:val="00934152"/>
    <w:rsid w:val="0093470F"/>
    <w:rsid w:val="00934C7E"/>
    <w:rsid w:val="0093590B"/>
    <w:rsid w:val="00937835"/>
    <w:rsid w:val="0094178B"/>
    <w:rsid w:val="00941BC3"/>
    <w:rsid w:val="00946376"/>
    <w:rsid w:val="009472F2"/>
    <w:rsid w:val="0094783F"/>
    <w:rsid w:val="00947B9B"/>
    <w:rsid w:val="00947FBE"/>
    <w:rsid w:val="00954966"/>
    <w:rsid w:val="00956107"/>
    <w:rsid w:val="00956ACC"/>
    <w:rsid w:val="00957B7A"/>
    <w:rsid w:val="00960019"/>
    <w:rsid w:val="009605F8"/>
    <w:rsid w:val="00961F20"/>
    <w:rsid w:val="0096274E"/>
    <w:rsid w:val="00963299"/>
    <w:rsid w:val="00966147"/>
    <w:rsid w:val="00967A72"/>
    <w:rsid w:val="0097033A"/>
    <w:rsid w:val="00970E17"/>
    <w:rsid w:val="009720A0"/>
    <w:rsid w:val="00972799"/>
    <w:rsid w:val="00973CE3"/>
    <w:rsid w:val="00973CFB"/>
    <w:rsid w:val="0097439C"/>
    <w:rsid w:val="00974C1F"/>
    <w:rsid w:val="00980E1C"/>
    <w:rsid w:val="009819E1"/>
    <w:rsid w:val="00982260"/>
    <w:rsid w:val="009828F4"/>
    <w:rsid w:val="00982B10"/>
    <w:rsid w:val="00983536"/>
    <w:rsid w:val="009836F7"/>
    <w:rsid w:val="0098393E"/>
    <w:rsid w:val="00986C06"/>
    <w:rsid w:val="00995772"/>
    <w:rsid w:val="00995BE5"/>
    <w:rsid w:val="00995E01"/>
    <w:rsid w:val="00997E80"/>
    <w:rsid w:val="00997F76"/>
    <w:rsid w:val="009A4B6E"/>
    <w:rsid w:val="009A5966"/>
    <w:rsid w:val="009B07BF"/>
    <w:rsid w:val="009B0D99"/>
    <w:rsid w:val="009B2A1F"/>
    <w:rsid w:val="009B301F"/>
    <w:rsid w:val="009B3D13"/>
    <w:rsid w:val="009B549D"/>
    <w:rsid w:val="009B6D55"/>
    <w:rsid w:val="009C0937"/>
    <w:rsid w:val="009C1559"/>
    <w:rsid w:val="009C3D6C"/>
    <w:rsid w:val="009C5B66"/>
    <w:rsid w:val="009D1289"/>
    <w:rsid w:val="009D25B1"/>
    <w:rsid w:val="009D4C72"/>
    <w:rsid w:val="009D668D"/>
    <w:rsid w:val="009D674D"/>
    <w:rsid w:val="009D6B79"/>
    <w:rsid w:val="009D761E"/>
    <w:rsid w:val="009E3D10"/>
    <w:rsid w:val="009E3E1A"/>
    <w:rsid w:val="009E646D"/>
    <w:rsid w:val="009F06A8"/>
    <w:rsid w:val="009F119C"/>
    <w:rsid w:val="009F1C7B"/>
    <w:rsid w:val="009F4631"/>
    <w:rsid w:val="00A0002B"/>
    <w:rsid w:val="00A0039B"/>
    <w:rsid w:val="00A04111"/>
    <w:rsid w:val="00A0420B"/>
    <w:rsid w:val="00A047A4"/>
    <w:rsid w:val="00A1005F"/>
    <w:rsid w:val="00A14C12"/>
    <w:rsid w:val="00A168A5"/>
    <w:rsid w:val="00A177A1"/>
    <w:rsid w:val="00A20D1D"/>
    <w:rsid w:val="00A22BEB"/>
    <w:rsid w:val="00A2487D"/>
    <w:rsid w:val="00A24A00"/>
    <w:rsid w:val="00A27557"/>
    <w:rsid w:val="00A30E6E"/>
    <w:rsid w:val="00A348E6"/>
    <w:rsid w:val="00A352EA"/>
    <w:rsid w:val="00A41092"/>
    <w:rsid w:val="00A41D4F"/>
    <w:rsid w:val="00A423FE"/>
    <w:rsid w:val="00A428F3"/>
    <w:rsid w:val="00A45914"/>
    <w:rsid w:val="00A52588"/>
    <w:rsid w:val="00A53575"/>
    <w:rsid w:val="00A5638D"/>
    <w:rsid w:val="00A567DC"/>
    <w:rsid w:val="00A61E8B"/>
    <w:rsid w:val="00A61F72"/>
    <w:rsid w:val="00A624A2"/>
    <w:rsid w:val="00A628AB"/>
    <w:rsid w:val="00A63D09"/>
    <w:rsid w:val="00A65FAB"/>
    <w:rsid w:val="00A75F6C"/>
    <w:rsid w:val="00A82913"/>
    <w:rsid w:val="00A851D6"/>
    <w:rsid w:val="00A906E3"/>
    <w:rsid w:val="00A950E6"/>
    <w:rsid w:val="00A95D8B"/>
    <w:rsid w:val="00A96524"/>
    <w:rsid w:val="00A9751A"/>
    <w:rsid w:val="00AA40B0"/>
    <w:rsid w:val="00AA445E"/>
    <w:rsid w:val="00AA6B09"/>
    <w:rsid w:val="00AA6CB4"/>
    <w:rsid w:val="00AA72C8"/>
    <w:rsid w:val="00AA7F03"/>
    <w:rsid w:val="00AB255D"/>
    <w:rsid w:val="00AB342C"/>
    <w:rsid w:val="00AB48BE"/>
    <w:rsid w:val="00AB4A12"/>
    <w:rsid w:val="00AB5474"/>
    <w:rsid w:val="00AB550A"/>
    <w:rsid w:val="00AB55D8"/>
    <w:rsid w:val="00AC0601"/>
    <w:rsid w:val="00AC0E34"/>
    <w:rsid w:val="00AC7E6F"/>
    <w:rsid w:val="00AD1FE6"/>
    <w:rsid w:val="00AD2152"/>
    <w:rsid w:val="00AE0409"/>
    <w:rsid w:val="00AF14A5"/>
    <w:rsid w:val="00AF313F"/>
    <w:rsid w:val="00AF40B6"/>
    <w:rsid w:val="00AF49C2"/>
    <w:rsid w:val="00AF73D4"/>
    <w:rsid w:val="00B04E43"/>
    <w:rsid w:val="00B053F2"/>
    <w:rsid w:val="00B10427"/>
    <w:rsid w:val="00B10FD3"/>
    <w:rsid w:val="00B11BEE"/>
    <w:rsid w:val="00B12CB3"/>
    <w:rsid w:val="00B1633F"/>
    <w:rsid w:val="00B30B97"/>
    <w:rsid w:val="00B31BCB"/>
    <w:rsid w:val="00B33AD1"/>
    <w:rsid w:val="00B33E17"/>
    <w:rsid w:val="00B36D09"/>
    <w:rsid w:val="00B36F86"/>
    <w:rsid w:val="00B404F5"/>
    <w:rsid w:val="00B44F12"/>
    <w:rsid w:val="00B454BE"/>
    <w:rsid w:val="00B45F00"/>
    <w:rsid w:val="00B46709"/>
    <w:rsid w:val="00B47253"/>
    <w:rsid w:val="00B4792D"/>
    <w:rsid w:val="00B501CB"/>
    <w:rsid w:val="00B50366"/>
    <w:rsid w:val="00B55DAF"/>
    <w:rsid w:val="00B607DE"/>
    <w:rsid w:val="00B6534C"/>
    <w:rsid w:val="00B66315"/>
    <w:rsid w:val="00B66694"/>
    <w:rsid w:val="00B749C8"/>
    <w:rsid w:val="00B8293E"/>
    <w:rsid w:val="00B8493A"/>
    <w:rsid w:val="00B8495A"/>
    <w:rsid w:val="00B87B9A"/>
    <w:rsid w:val="00B87CF9"/>
    <w:rsid w:val="00B9041B"/>
    <w:rsid w:val="00B928E4"/>
    <w:rsid w:val="00B93C9A"/>
    <w:rsid w:val="00B941BC"/>
    <w:rsid w:val="00B952DE"/>
    <w:rsid w:val="00B96616"/>
    <w:rsid w:val="00BA6CA2"/>
    <w:rsid w:val="00BB11E2"/>
    <w:rsid w:val="00BB2566"/>
    <w:rsid w:val="00BB7920"/>
    <w:rsid w:val="00BC0F77"/>
    <w:rsid w:val="00BC3238"/>
    <w:rsid w:val="00BC371C"/>
    <w:rsid w:val="00BC388E"/>
    <w:rsid w:val="00BC3EDE"/>
    <w:rsid w:val="00BC43DA"/>
    <w:rsid w:val="00BC65C3"/>
    <w:rsid w:val="00BD152A"/>
    <w:rsid w:val="00BD19F1"/>
    <w:rsid w:val="00BD3D68"/>
    <w:rsid w:val="00BD420B"/>
    <w:rsid w:val="00BD4647"/>
    <w:rsid w:val="00BD6C6D"/>
    <w:rsid w:val="00BD7FB9"/>
    <w:rsid w:val="00BE265E"/>
    <w:rsid w:val="00BE4147"/>
    <w:rsid w:val="00BE64A1"/>
    <w:rsid w:val="00BE6BE5"/>
    <w:rsid w:val="00BE6F0C"/>
    <w:rsid w:val="00BF350F"/>
    <w:rsid w:val="00BF62BC"/>
    <w:rsid w:val="00BF74C6"/>
    <w:rsid w:val="00C0278F"/>
    <w:rsid w:val="00C03314"/>
    <w:rsid w:val="00C06801"/>
    <w:rsid w:val="00C112A0"/>
    <w:rsid w:val="00C11425"/>
    <w:rsid w:val="00C139A0"/>
    <w:rsid w:val="00C13C2E"/>
    <w:rsid w:val="00C14747"/>
    <w:rsid w:val="00C14F73"/>
    <w:rsid w:val="00C15BEB"/>
    <w:rsid w:val="00C209AD"/>
    <w:rsid w:val="00C21A2D"/>
    <w:rsid w:val="00C23E87"/>
    <w:rsid w:val="00C24046"/>
    <w:rsid w:val="00C24A37"/>
    <w:rsid w:val="00C25138"/>
    <w:rsid w:val="00C266E3"/>
    <w:rsid w:val="00C3016D"/>
    <w:rsid w:val="00C3140B"/>
    <w:rsid w:val="00C32761"/>
    <w:rsid w:val="00C336CF"/>
    <w:rsid w:val="00C35A69"/>
    <w:rsid w:val="00C362B8"/>
    <w:rsid w:val="00C40A63"/>
    <w:rsid w:val="00C40C71"/>
    <w:rsid w:val="00C42D7C"/>
    <w:rsid w:val="00C46928"/>
    <w:rsid w:val="00C47382"/>
    <w:rsid w:val="00C47AE5"/>
    <w:rsid w:val="00C51C4A"/>
    <w:rsid w:val="00C54397"/>
    <w:rsid w:val="00C608CD"/>
    <w:rsid w:val="00C6325B"/>
    <w:rsid w:val="00C632C6"/>
    <w:rsid w:val="00C637E7"/>
    <w:rsid w:val="00C63ED3"/>
    <w:rsid w:val="00C7007D"/>
    <w:rsid w:val="00C71303"/>
    <w:rsid w:val="00C71517"/>
    <w:rsid w:val="00C73D6D"/>
    <w:rsid w:val="00C745FC"/>
    <w:rsid w:val="00C764B9"/>
    <w:rsid w:val="00C77063"/>
    <w:rsid w:val="00C80315"/>
    <w:rsid w:val="00C808C8"/>
    <w:rsid w:val="00C82D59"/>
    <w:rsid w:val="00C85A49"/>
    <w:rsid w:val="00C930CD"/>
    <w:rsid w:val="00C940F9"/>
    <w:rsid w:val="00C94B94"/>
    <w:rsid w:val="00C95B30"/>
    <w:rsid w:val="00C967AA"/>
    <w:rsid w:val="00CA3FF9"/>
    <w:rsid w:val="00CA4074"/>
    <w:rsid w:val="00CA4434"/>
    <w:rsid w:val="00CA4986"/>
    <w:rsid w:val="00CA58BC"/>
    <w:rsid w:val="00CA5CCF"/>
    <w:rsid w:val="00CA66C8"/>
    <w:rsid w:val="00CA688B"/>
    <w:rsid w:val="00CA6B2A"/>
    <w:rsid w:val="00CA7874"/>
    <w:rsid w:val="00CB1E12"/>
    <w:rsid w:val="00CB38F2"/>
    <w:rsid w:val="00CC2EC2"/>
    <w:rsid w:val="00CC5103"/>
    <w:rsid w:val="00CD0406"/>
    <w:rsid w:val="00CD173B"/>
    <w:rsid w:val="00CD2C36"/>
    <w:rsid w:val="00CD405D"/>
    <w:rsid w:val="00CD545C"/>
    <w:rsid w:val="00CD66F8"/>
    <w:rsid w:val="00CD7453"/>
    <w:rsid w:val="00CD7528"/>
    <w:rsid w:val="00CE132C"/>
    <w:rsid w:val="00CE603F"/>
    <w:rsid w:val="00CE63B1"/>
    <w:rsid w:val="00CE7C9F"/>
    <w:rsid w:val="00CE7F5F"/>
    <w:rsid w:val="00CF082B"/>
    <w:rsid w:val="00CF2BEB"/>
    <w:rsid w:val="00CF4B33"/>
    <w:rsid w:val="00CF4F5F"/>
    <w:rsid w:val="00CF5AC3"/>
    <w:rsid w:val="00CF7BD9"/>
    <w:rsid w:val="00D01DAB"/>
    <w:rsid w:val="00D07C05"/>
    <w:rsid w:val="00D07F9C"/>
    <w:rsid w:val="00D14DC8"/>
    <w:rsid w:val="00D154C2"/>
    <w:rsid w:val="00D1646D"/>
    <w:rsid w:val="00D25CE3"/>
    <w:rsid w:val="00D26714"/>
    <w:rsid w:val="00D27E61"/>
    <w:rsid w:val="00D32295"/>
    <w:rsid w:val="00D33459"/>
    <w:rsid w:val="00D35147"/>
    <w:rsid w:val="00D436F8"/>
    <w:rsid w:val="00D4421A"/>
    <w:rsid w:val="00D44DD2"/>
    <w:rsid w:val="00D4580C"/>
    <w:rsid w:val="00D50A2D"/>
    <w:rsid w:val="00D52BA5"/>
    <w:rsid w:val="00D56587"/>
    <w:rsid w:val="00D57ACE"/>
    <w:rsid w:val="00D60E16"/>
    <w:rsid w:val="00D61937"/>
    <w:rsid w:val="00D624C9"/>
    <w:rsid w:val="00D627D0"/>
    <w:rsid w:val="00D640CF"/>
    <w:rsid w:val="00D713AA"/>
    <w:rsid w:val="00D73C08"/>
    <w:rsid w:val="00D75597"/>
    <w:rsid w:val="00D76E7F"/>
    <w:rsid w:val="00D773EE"/>
    <w:rsid w:val="00D83F5A"/>
    <w:rsid w:val="00D84ABF"/>
    <w:rsid w:val="00D91AF8"/>
    <w:rsid w:val="00D944FF"/>
    <w:rsid w:val="00D95EBE"/>
    <w:rsid w:val="00D9698B"/>
    <w:rsid w:val="00D96E89"/>
    <w:rsid w:val="00DA1972"/>
    <w:rsid w:val="00DA3113"/>
    <w:rsid w:val="00DA4EAB"/>
    <w:rsid w:val="00DA6C1C"/>
    <w:rsid w:val="00DA6EFC"/>
    <w:rsid w:val="00DB025B"/>
    <w:rsid w:val="00DB0BA0"/>
    <w:rsid w:val="00DB1098"/>
    <w:rsid w:val="00DB21C1"/>
    <w:rsid w:val="00DB2388"/>
    <w:rsid w:val="00DB2635"/>
    <w:rsid w:val="00DB3D94"/>
    <w:rsid w:val="00DC2A5C"/>
    <w:rsid w:val="00DC2EBF"/>
    <w:rsid w:val="00DC5138"/>
    <w:rsid w:val="00DC5FAB"/>
    <w:rsid w:val="00DC7669"/>
    <w:rsid w:val="00DC7F71"/>
    <w:rsid w:val="00DD0E8D"/>
    <w:rsid w:val="00DD11C2"/>
    <w:rsid w:val="00DD6426"/>
    <w:rsid w:val="00DE1211"/>
    <w:rsid w:val="00DE1D2A"/>
    <w:rsid w:val="00DE2770"/>
    <w:rsid w:val="00DE3F45"/>
    <w:rsid w:val="00DE42A2"/>
    <w:rsid w:val="00DF01FD"/>
    <w:rsid w:val="00DF037B"/>
    <w:rsid w:val="00DF2F76"/>
    <w:rsid w:val="00DF48DC"/>
    <w:rsid w:val="00DF4DF0"/>
    <w:rsid w:val="00DF72FF"/>
    <w:rsid w:val="00DF748C"/>
    <w:rsid w:val="00DF7AFA"/>
    <w:rsid w:val="00E00EE7"/>
    <w:rsid w:val="00E02501"/>
    <w:rsid w:val="00E026E7"/>
    <w:rsid w:val="00E037B1"/>
    <w:rsid w:val="00E038B1"/>
    <w:rsid w:val="00E03C5A"/>
    <w:rsid w:val="00E04440"/>
    <w:rsid w:val="00E050AE"/>
    <w:rsid w:val="00E06084"/>
    <w:rsid w:val="00E12438"/>
    <w:rsid w:val="00E12A50"/>
    <w:rsid w:val="00E13539"/>
    <w:rsid w:val="00E16C99"/>
    <w:rsid w:val="00E172F8"/>
    <w:rsid w:val="00E224E5"/>
    <w:rsid w:val="00E324A5"/>
    <w:rsid w:val="00E32C82"/>
    <w:rsid w:val="00E32CA2"/>
    <w:rsid w:val="00E3345C"/>
    <w:rsid w:val="00E33CD5"/>
    <w:rsid w:val="00E34D9D"/>
    <w:rsid w:val="00E401D0"/>
    <w:rsid w:val="00E434E3"/>
    <w:rsid w:val="00E477C6"/>
    <w:rsid w:val="00E51318"/>
    <w:rsid w:val="00E51F70"/>
    <w:rsid w:val="00E5236F"/>
    <w:rsid w:val="00E53AD3"/>
    <w:rsid w:val="00E56EC0"/>
    <w:rsid w:val="00E60A6E"/>
    <w:rsid w:val="00E60F68"/>
    <w:rsid w:val="00E62DCD"/>
    <w:rsid w:val="00E666C4"/>
    <w:rsid w:val="00E705FB"/>
    <w:rsid w:val="00E706CE"/>
    <w:rsid w:val="00E70811"/>
    <w:rsid w:val="00E7224F"/>
    <w:rsid w:val="00E72E4C"/>
    <w:rsid w:val="00E7406B"/>
    <w:rsid w:val="00E75647"/>
    <w:rsid w:val="00E822BE"/>
    <w:rsid w:val="00E8339D"/>
    <w:rsid w:val="00E85866"/>
    <w:rsid w:val="00E86C46"/>
    <w:rsid w:val="00E929CF"/>
    <w:rsid w:val="00E9675C"/>
    <w:rsid w:val="00E96C01"/>
    <w:rsid w:val="00EA3080"/>
    <w:rsid w:val="00EA79FB"/>
    <w:rsid w:val="00EB3E94"/>
    <w:rsid w:val="00EB4C40"/>
    <w:rsid w:val="00EC0917"/>
    <w:rsid w:val="00EC46C1"/>
    <w:rsid w:val="00EC4DBB"/>
    <w:rsid w:val="00ED0693"/>
    <w:rsid w:val="00ED079F"/>
    <w:rsid w:val="00ED5605"/>
    <w:rsid w:val="00ED5953"/>
    <w:rsid w:val="00ED7DEE"/>
    <w:rsid w:val="00EE0032"/>
    <w:rsid w:val="00EE0D3A"/>
    <w:rsid w:val="00EE1CD1"/>
    <w:rsid w:val="00EE36F8"/>
    <w:rsid w:val="00EE6627"/>
    <w:rsid w:val="00EE74B5"/>
    <w:rsid w:val="00EE7B26"/>
    <w:rsid w:val="00EF00CE"/>
    <w:rsid w:val="00EF48B2"/>
    <w:rsid w:val="00EF5E45"/>
    <w:rsid w:val="00EF7D72"/>
    <w:rsid w:val="00F0303C"/>
    <w:rsid w:val="00F064F1"/>
    <w:rsid w:val="00F12002"/>
    <w:rsid w:val="00F12BCA"/>
    <w:rsid w:val="00F14D2A"/>
    <w:rsid w:val="00F15B41"/>
    <w:rsid w:val="00F173D0"/>
    <w:rsid w:val="00F2057D"/>
    <w:rsid w:val="00F214A0"/>
    <w:rsid w:val="00F21FA8"/>
    <w:rsid w:val="00F22EE0"/>
    <w:rsid w:val="00F23255"/>
    <w:rsid w:val="00F234D6"/>
    <w:rsid w:val="00F305C7"/>
    <w:rsid w:val="00F313FD"/>
    <w:rsid w:val="00F31F1B"/>
    <w:rsid w:val="00F32039"/>
    <w:rsid w:val="00F32AC5"/>
    <w:rsid w:val="00F3346E"/>
    <w:rsid w:val="00F33E29"/>
    <w:rsid w:val="00F34628"/>
    <w:rsid w:val="00F40010"/>
    <w:rsid w:val="00F41D52"/>
    <w:rsid w:val="00F4222B"/>
    <w:rsid w:val="00F424D6"/>
    <w:rsid w:val="00F43A30"/>
    <w:rsid w:val="00F43AA4"/>
    <w:rsid w:val="00F4714E"/>
    <w:rsid w:val="00F47770"/>
    <w:rsid w:val="00F47B9C"/>
    <w:rsid w:val="00F54474"/>
    <w:rsid w:val="00F56399"/>
    <w:rsid w:val="00F5721C"/>
    <w:rsid w:val="00F60021"/>
    <w:rsid w:val="00F60B3A"/>
    <w:rsid w:val="00F61E1E"/>
    <w:rsid w:val="00F6444B"/>
    <w:rsid w:val="00F66E1A"/>
    <w:rsid w:val="00F707BC"/>
    <w:rsid w:val="00F71353"/>
    <w:rsid w:val="00F734F6"/>
    <w:rsid w:val="00F74081"/>
    <w:rsid w:val="00F75B31"/>
    <w:rsid w:val="00F76188"/>
    <w:rsid w:val="00F7624C"/>
    <w:rsid w:val="00F846EA"/>
    <w:rsid w:val="00F8751B"/>
    <w:rsid w:val="00F87525"/>
    <w:rsid w:val="00F906DF"/>
    <w:rsid w:val="00F92C06"/>
    <w:rsid w:val="00F92CDD"/>
    <w:rsid w:val="00FA097F"/>
    <w:rsid w:val="00FA42BB"/>
    <w:rsid w:val="00FA5035"/>
    <w:rsid w:val="00FA6D21"/>
    <w:rsid w:val="00FB1AA4"/>
    <w:rsid w:val="00FB1CE5"/>
    <w:rsid w:val="00FB1CF4"/>
    <w:rsid w:val="00FB2738"/>
    <w:rsid w:val="00FB630E"/>
    <w:rsid w:val="00FC0964"/>
    <w:rsid w:val="00FC12C0"/>
    <w:rsid w:val="00FC1516"/>
    <w:rsid w:val="00FC3DFA"/>
    <w:rsid w:val="00FD2CB4"/>
    <w:rsid w:val="00FD71B0"/>
    <w:rsid w:val="00FE1E3A"/>
    <w:rsid w:val="00FE27A1"/>
    <w:rsid w:val="00FE4819"/>
    <w:rsid w:val="00FE5116"/>
    <w:rsid w:val="00FE5E25"/>
    <w:rsid w:val="00FE5EBF"/>
    <w:rsid w:val="00FF0637"/>
    <w:rsid w:val="00FF28E5"/>
    <w:rsid w:val="00FF2BC9"/>
    <w:rsid w:val="00FF5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E74D4057-C25F-40CC-9299-6F38738A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653"/>
    <w:pPr>
      <w:spacing w:after="200" w:line="276" w:lineRule="auto"/>
    </w:pPr>
  </w:style>
  <w:style w:type="paragraph" w:styleId="Heading2">
    <w:name w:val="heading 2"/>
    <w:basedOn w:val="Normal"/>
    <w:next w:val="Normal"/>
    <w:link w:val="Heading2Char"/>
    <w:semiHidden/>
    <w:unhideWhenUsed/>
    <w:qFormat/>
    <w:locked/>
    <w:rsid w:val="00171D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30381A"/>
    <w:pPr>
      <w:keepNext/>
      <w:spacing w:after="0" w:line="240" w:lineRule="auto"/>
      <w:jc w:val="center"/>
      <w:outlineLvl w:val="2"/>
    </w:pPr>
    <w:rPr>
      <w:rFonts w:ascii="VNI-Times" w:hAnsi="VNI-Times"/>
      <w:b/>
      <w:color w:val="0000FF"/>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0381A"/>
    <w:rPr>
      <w:rFonts w:ascii="VNI-Times" w:hAnsi="VNI-Times"/>
      <w:b/>
      <w:color w:val="0000FF"/>
      <w:sz w:val="32"/>
      <w:u w:val="single"/>
    </w:rPr>
  </w:style>
  <w:style w:type="paragraph" w:styleId="Header">
    <w:name w:val="header"/>
    <w:basedOn w:val="Normal"/>
    <w:link w:val="HeaderChar"/>
    <w:uiPriority w:val="99"/>
    <w:rsid w:val="00A75F6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75F6C"/>
    <w:rPr>
      <w:rFonts w:cs="Times New Roman"/>
    </w:rPr>
  </w:style>
  <w:style w:type="paragraph" w:styleId="Footer">
    <w:name w:val="footer"/>
    <w:basedOn w:val="Normal"/>
    <w:link w:val="FooterChar"/>
    <w:uiPriority w:val="99"/>
    <w:rsid w:val="00A75F6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75F6C"/>
    <w:rPr>
      <w:rFonts w:cs="Times New Roman"/>
    </w:rPr>
  </w:style>
  <w:style w:type="paragraph" w:styleId="ListParagraph">
    <w:name w:val="List Paragraph"/>
    <w:basedOn w:val="Normal"/>
    <w:uiPriority w:val="99"/>
    <w:qFormat/>
    <w:rsid w:val="00B404F5"/>
    <w:pPr>
      <w:ind w:left="720"/>
      <w:contextualSpacing/>
    </w:pPr>
  </w:style>
  <w:style w:type="paragraph" w:styleId="BodyText">
    <w:name w:val="Body Text"/>
    <w:basedOn w:val="Normal"/>
    <w:link w:val="BodyTextChar"/>
    <w:uiPriority w:val="99"/>
    <w:rsid w:val="00712427"/>
    <w:pPr>
      <w:spacing w:after="0" w:line="240" w:lineRule="auto"/>
      <w:jc w:val="both"/>
    </w:pPr>
    <w:rPr>
      <w:rFonts w:ascii="Times New Roman" w:hAnsi="Times New Roman"/>
      <w:b/>
      <w:bCs/>
      <w:sz w:val="28"/>
      <w:szCs w:val="24"/>
    </w:rPr>
  </w:style>
  <w:style w:type="character" w:customStyle="1" w:styleId="BodyTextChar">
    <w:name w:val="Body Text Char"/>
    <w:basedOn w:val="DefaultParagraphFont"/>
    <w:link w:val="BodyText"/>
    <w:uiPriority w:val="99"/>
    <w:locked/>
    <w:rsid w:val="00712427"/>
    <w:rPr>
      <w:rFonts w:ascii="Times New Roman" w:hAnsi="Times New Roman"/>
      <w:b/>
      <w:sz w:val="24"/>
    </w:rPr>
  </w:style>
  <w:style w:type="paragraph" w:customStyle="1" w:styleId="Char">
    <w:name w:val="Char"/>
    <w:basedOn w:val="Normal"/>
    <w:uiPriority w:val="99"/>
    <w:rsid w:val="002907BC"/>
    <w:pPr>
      <w:spacing w:after="160" w:line="240" w:lineRule="exact"/>
      <w:textAlignment w:val="baseline"/>
    </w:pPr>
    <w:rPr>
      <w:rFonts w:ascii="Verdana" w:eastAsia="MS Mincho" w:hAnsi="Verdana"/>
      <w:sz w:val="20"/>
      <w:szCs w:val="20"/>
      <w:lang w:val="en-GB"/>
    </w:rPr>
  </w:style>
  <w:style w:type="table" w:styleId="TableGrid">
    <w:name w:val="Table Grid"/>
    <w:basedOn w:val="TableNormal"/>
    <w:uiPriority w:val="99"/>
    <w:rsid w:val="00614B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103ED"/>
    <w:pPr>
      <w:spacing w:before="100" w:beforeAutospacing="1" w:after="100" w:afterAutospacing="1" w:line="240" w:lineRule="auto"/>
    </w:pPr>
    <w:rPr>
      <w:rFonts w:ascii="Times New Roman" w:hAnsi="Times New Roman"/>
      <w:sz w:val="24"/>
      <w:szCs w:val="24"/>
      <w:lang w:val="vi-VN" w:eastAsia="vi-VN"/>
    </w:rPr>
  </w:style>
  <w:style w:type="paragraph" w:styleId="BalloonText">
    <w:name w:val="Balloon Text"/>
    <w:basedOn w:val="Normal"/>
    <w:link w:val="BalloonTextChar"/>
    <w:uiPriority w:val="99"/>
    <w:semiHidden/>
    <w:rsid w:val="002F31C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F31C9"/>
    <w:rPr>
      <w:rFonts w:ascii="Tahoma" w:hAnsi="Tahoma"/>
      <w:sz w:val="16"/>
      <w:lang w:val="en-US" w:eastAsia="en-US"/>
    </w:rPr>
  </w:style>
  <w:style w:type="paragraph" w:customStyle="1" w:styleId="CharCharCharChar">
    <w:name w:val="Char Char Char Char"/>
    <w:basedOn w:val="Normal"/>
    <w:uiPriority w:val="99"/>
    <w:semiHidden/>
    <w:rsid w:val="00F064F1"/>
    <w:pPr>
      <w:spacing w:after="160" w:line="240" w:lineRule="exact"/>
    </w:pPr>
    <w:rPr>
      <w:rFonts w:ascii="Arial" w:hAnsi="Arial" w:cs="Arial"/>
    </w:rPr>
  </w:style>
  <w:style w:type="character" w:customStyle="1" w:styleId="apple-converted-space">
    <w:name w:val="apple-converted-space"/>
    <w:rsid w:val="00D60E16"/>
  </w:style>
  <w:style w:type="character" w:styleId="Hyperlink">
    <w:name w:val="Hyperlink"/>
    <w:basedOn w:val="DefaultParagraphFont"/>
    <w:uiPriority w:val="99"/>
    <w:semiHidden/>
    <w:unhideWhenUsed/>
    <w:rsid w:val="004973E2"/>
    <w:rPr>
      <w:color w:val="0000FF"/>
      <w:u w:val="single"/>
    </w:rPr>
  </w:style>
  <w:style w:type="paragraph" w:styleId="BodyTextIndent">
    <w:name w:val="Body Text Indent"/>
    <w:basedOn w:val="Normal"/>
    <w:link w:val="BodyTextIndentChar"/>
    <w:uiPriority w:val="99"/>
    <w:semiHidden/>
    <w:unhideWhenUsed/>
    <w:rsid w:val="001073D4"/>
    <w:pPr>
      <w:spacing w:after="120"/>
      <w:ind w:left="360"/>
    </w:pPr>
  </w:style>
  <w:style w:type="character" w:customStyle="1" w:styleId="BodyTextIndentChar">
    <w:name w:val="Body Text Indent Char"/>
    <w:basedOn w:val="DefaultParagraphFont"/>
    <w:link w:val="BodyTextIndent"/>
    <w:uiPriority w:val="99"/>
    <w:semiHidden/>
    <w:rsid w:val="001073D4"/>
  </w:style>
  <w:style w:type="character" w:customStyle="1" w:styleId="Heading2Char">
    <w:name w:val="Heading 2 Char"/>
    <w:basedOn w:val="DefaultParagraphFont"/>
    <w:link w:val="Heading2"/>
    <w:semiHidden/>
    <w:rsid w:val="00171D40"/>
    <w:rPr>
      <w:rFonts w:asciiTheme="majorHAnsi" w:eastAsiaTheme="majorEastAsia" w:hAnsiTheme="majorHAnsi" w:cstheme="majorBidi"/>
      <w:color w:val="365F91" w:themeColor="accent1" w:themeShade="BF"/>
      <w:sz w:val="26"/>
      <w:szCs w:val="26"/>
    </w:rPr>
  </w:style>
  <w:style w:type="paragraph" w:styleId="BodyTextIndent2">
    <w:name w:val="Body Text Indent 2"/>
    <w:basedOn w:val="Normal"/>
    <w:link w:val="BodyTextIndent2Char"/>
    <w:uiPriority w:val="99"/>
    <w:semiHidden/>
    <w:unhideWhenUsed/>
    <w:rsid w:val="00BD3D68"/>
    <w:pPr>
      <w:spacing w:after="120" w:line="480" w:lineRule="auto"/>
      <w:ind w:left="360"/>
    </w:pPr>
  </w:style>
  <w:style w:type="character" w:customStyle="1" w:styleId="BodyTextIndent2Char">
    <w:name w:val="Body Text Indent 2 Char"/>
    <w:basedOn w:val="DefaultParagraphFont"/>
    <w:link w:val="BodyTextIndent2"/>
    <w:uiPriority w:val="99"/>
    <w:semiHidden/>
    <w:rsid w:val="00BD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22698">
      <w:bodyDiv w:val="1"/>
      <w:marLeft w:val="0"/>
      <w:marRight w:val="0"/>
      <w:marTop w:val="0"/>
      <w:marBottom w:val="0"/>
      <w:divBdr>
        <w:top w:val="none" w:sz="0" w:space="0" w:color="auto"/>
        <w:left w:val="none" w:sz="0" w:space="0" w:color="auto"/>
        <w:bottom w:val="none" w:sz="0" w:space="0" w:color="auto"/>
        <w:right w:val="none" w:sz="0" w:space="0" w:color="auto"/>
      </w:divBdr>
    </w:div>
    <w:div w:id="1504663799">
      <w:bodyDiv w:val="1"/>
      <w:marLeft w:val="0"/>
      <w:marRight w:val="0"/>
      <w:marTop w:val="0"/>
      <w:marBottom w:val="0"/>
      <w:divBdr>
        <w:top w:val="none" w:sz="0" w:space="0" w:color="auto"/>
        <w:left w:val="none" w:sz="0" w:space="0" w:color="auto"/>
        <w:bottom w:val="none" w:sz="0" w:space="0" w:color="auto"/>
        <w:right w:val="none" w:sz="0" w:space="0" w:color="auto"/>
      </w:divBdr>
    </w:div>
    <w:div w:id="1571620366">
      <w:marLeft w:val="0"/>
      <w:marRight w:val="0"/>
      <w:marTop w:val="0"/>
      <w:marBottom w:val="0"/>
      <w:divBdr>
        <w:top w:val="none" w:sz="0" w:space="0" w:color="auto"/>
        <w:left w:val="none" w:sz="0" w:space="0" w:color="auto"/>
        <w:bottom w:val="none" w:sz="0" w:space="0" w:color="auto"/>
        <w:right w:val="none" w:sz="0" w:space="0" w:color="auto"/>
      </w:divBdr>
    </w:div>
    <w:div w:id="1571620367">
      <w:marLeft w:val="0"/>
      <w:marRight w:val="0"/>
      <w:marTop w:val="0"/>
      <w:marBottom w:val="0"/>
      <w:divBdr>
        <w:top w:val="none" w:sz="0" w:space="0" w:color="auto"/>
        <w:left w:val="none" w:sz="0" w:space="0" w:color="auto"/>
        <w:bottom w:val="none" w:sz="0" w:space="0" w:color="auto"/>
        <w:right w:val="none" w:sz="0" w:space="0" w:color="auto"/>
      </w:divBdr>
    </w:div>
    <w:div w:id="1571620368">
      <w:marLeft w:val="0"/>
      <w:marRight w:val="0"/>
      <w:marTop w:val="0"/>
      <w:marBottom w:val="0"/>
      <w:divBdr>
        <w:top w:val="none" w:sz="0" w:space="0" w:color="auto"/>
        <w:left w:val="none" w:sz="0" w:space="0" w:color="auto"/>
        <w:bottom w:val="none" w:sz="0" w:space="0" w:color="auto"/>
        <w:right w:val="none" w:sz="0" w:space="0" w:color="auto"/>
      </w:divBdr>
    </w:div>
    <w:div w:id="1571620369">
      <w:marLeft w:val="0"/>
      <w:marRight w:val="0"/>
      <w:marTop w:val="0"/>
      <w:marBottom w:val="0"/>
      <w:divBdr>
        <w:top w:val="none" w:sz="0" w:space="0" w:color="auto"/>
        <w:left w:val="none" w:sz="0" w:space="0" w:color="auto"/>
        <w:bottom w:val="none" w:sz="0" w:space="0" w:color="auto"/>
        <w:right w:val="none" w:sz="0" w:space="0" w:color="auto"/>
      </w:divBdr>
    </w:div>
    <w:div w:id="1571620370">
      <w:marLeft w:val="0"/>
      <w:marRight w:val="0"/>
      <w:marTop w:val="0"/>
      <w:marBottom w:val="0"/>
      <w:divBdr>
        <w:top w:val="none" w:sz="0" w:space="0" w:color="auto"/>
        <w:left w:val="none" w:sz="0" w:space="0" w:color="auto"/>
        <w:bottom w:val="none" w:sz="0" w:space="0" w:color="auto"/>
        <w:right w:val="none" w:sz="0" w:space="0" w:color="auto"/>
      </w:divBdr>
    </w:div>
    <w:div w:id="1571620371">
      <w:marLeft w:val="0"/>
      <w:marRight w:val="0"/>
      <w:marTop w:val="0"/>
      <w:marBottom w:val="0"/>
      <w:divBdr>
        <w:top w:val="none" w:sz="0" w:space="0" w:color="auto"/>
        <w:left w:val="none" w:sz="0" w:space="0" w:color="auto"/>
        <w:bottom w:val="none" w:sz="0" w:space="0" w:color="auto"/>
        <w:right w:val="none" w:sz="0" w:space="0" w:color="auto"/>
      </w:divBdr>
    </w:div>
    <w:div w:id="1571620372">
      <w:marLeft w:val="0"/>
      <w:marRight w:val="0"/>
      <w:marTop w:val="0"/>
      <w:marBottom w:val="0"/>
      <w:divBdr>
        <w:top w:val="none" w:sz="0" w:space="0" w:color="auto"/>
        <w:left w:val="none" w:sz="0" w:space="0" w:color="auto"/>
        <w:bottom w:val="none" w:sz="0" w:space="0" w:color="auto"/>
        <w:right w:val="none" w:sz="0" w:space="0" w:color="auto"/>
      </w:divBdr>
    </w:div>
    <w:div w:id="1571620373">
      <w:marLeft w:val="0"/>
      <w:marRight w:val="0"/>
      <w:marTop w:val="0"/>
      <w:marBottom w:val="0"/>
      <w:divBdr>
        <w:top w:val="none" w:sz="0" w:space="0" w:color="auto"/>
        <w:left w:val="none" w:sz="0" w:space="0" w:color="auto"/>
        <w:bottom w:val="none" w:sz="0" w:space="0" w:color="auto"/>
        <w:right w:val="none" w:sz="0" w:space="0" w:color="auto"/>
      </w:divBdr>
    </w:div>
    <w:div w:id="1571620374">
      <w:marLeft w:val="0"/>
      <w:marRight w:val="0"/>
      <w:marTop w:val="0"/>
      <w:marBottom w:val="0"/>
      <w:divBdr>
        <w:top w:val="none" w:sz="0" w:space="0" w:color="auto"/>
        <w:left w:val="none" w:sz="0" w:space="0" w:color="auto"/>
        <w:bottom w:val="none" w:sz="0" w:space="0" w:color="auto"/>
        <w:right w:val="none" w:sz="0" w:space="0" w:color="auto"/>
      </w:divBdr>
    </w:div>
    <w:div w:id="1571620375">
      <w:marLeft w:val="0"/>
      <w:marRight w:val="0"/>
      <w:marTop w:val="0"/>
      <w:marBottom w:val="0"/>
      <w:divBdr>
        <w:top w:val="none" w:sz="0" w:space="0" w:color="auto"/>
        <w:left w:val="none" w:sz="0" w:space="0" w:color="auto"/>
        <w:bottom w:val="none" w:sz="0" w:space="0" w:color="auto"/>
        <w:right w:val="none" w:sz="0" w:space="0" w:color="auto"/>
      </w:divBdr>
    </w:div>
    <w:div w:id="1571620376">
      <w:marLeft w:val="0"/>
      <w:marRight w:val="0"/>
      <w:marTop w:val="0"/>
      <w:marBottom w:val="0"/>
      <w:divBdr>
        <w:top w:val="none" w:sz="0" w:space="0" w:color="auto"/>
        <w:left w:val="none" w:sz="0" w:space="0" w:color="auto"/>
        <w:bottom w:val="none" w:sz="0" w:space="0" w:color="auto"/>
        <w:right w:val="none" w:sz="0" w:space="0" w:color="auto"/>
      </w:divBdr>
    </w:div>
    <w:div w:id="1571620377">
      <w:marLeft w:val="0"/>
      <w:marRight w:val="0"/>
      <w:marTop w:val="0"/>
      <w:marBottom w:val="0"/>
      <w:divBdr>
        <w:top w:val="none" w:sz="0" w:space="0" w:color="auto"/>
        <w:left w:val="none" w:sz="0" w:space="0" w:color="auto"/>
        <w:bottom w:val="none" w:sz="0" w:space="0" w:color="auto"/>
        <w:right w:val="none" w:sz="0" w:space="0" w:color="auto"/>
      </w:divBdr>
    </w:div>
    <w:div w:id="1571620378">
      <w:marLeft w:val="0"/>
      <w:marRight w:val="0"/>
      <w:marTop w:val="0"/>
      <w:marBottom w:val="0"/>
      <w:divBdr>
        <w:top w:val="none" w:sz="0" w:space="0" w:color="auto"/>
        <w:left w:val="none" w:sz="0" w:space="0" w:color="auto"/>
        <w:bottom w:val="none" w:sz="0" w:space="0" w:color="auto"/>
        <w:right w:val="none" w:sz="0" w:space="0" w:color="auto"/>
      </w:divBdr>
    </w:div>
    <w:div w:id="1571620379">
      <w:marLeft w:val="0"/>
      <w:marRight w:val="0"/>
      <w:marTop w:val="0"/>
      <w:marBottom w:val="0"/>
      <w:divBdr>
        <w:top w:val="none" w:sz="0" w:space="0" w:color="auto"/>
        <w:left w:val="none" w:sz="0" w:space="0" w:color="auto"/>
        <w:bottom w:val="none" w:sz="0" w:space="0" w:color="auto"/>
        <w:right w:val="none" w:sz="0" w:space="0" w:color="auto"/>
      </w:divBdr>
    </w:div>
    <w:div w:id="1571620380">
      <w:marLeft w:val="0"/>
      <w:marRight w:val="0"/>
      <w:marTop w:val="0"/>
      <w:marBottom w:val="0"/>
      <w:divBdr>
        <w:top w:val="none" w:sz="0" w:space="0" w:color="auto"/>
        <w:left w:val="none" w:sz="0" w:space="0" w:color="auto"/>
        <w:bottom w:val="none" w:sz="0" w:space="0" w:color="auto"/>
        <w:right w:val="none" w:sz="0" w:space="0" w:color="auto"/>
      </w:divBdr>
    </w:div>
    <w:div w:id="1571620381">
      <w:marLeft w:val="0"/>
      <w:marRight w:val="0"/>
      <w:marTop w:val="0"/>
      <w:marBottom w:val="0"/>
      <w:divBdr>
        <w:top w:val="none" w:sz="0" w:space="0" w:color="auto"/>
        <w:left w:val="none" w:sz="0" w:space="0" w:color="auto"/>
        <w:bottom w:val="none" w:sz="0" w:space="0" w:color="auto"/>
        <w:right w:val="none" w:sz="0" w:space="0" w:color="auto"/>
      </w:divBdr>
    </w:div>
    <w:div w:id="1571620382">
      <w:marLeft w:val="0"/>
      <w:marRight w:val="0"/>
      <w:marTop w:val="0"/>
      <w:marBottom w:val="0"/>
      <w:divBdr>
        <w:top w:val="none" w:sz="0" w:space="0" w:color="auto"/>
        <w:left w:val="none" w:sz="0" w:space="0" w:color="auto"/>
        <w:bottom w:val="none" w:sz="0" w:space="0" w:color="auto"/>
        <w:right w:val="none" w:sz="0" w:space="0" w:color="auto"/>
      </w:divBdr>
    </w:div>
    <w:div w:id="1571620383">
      <w:marLeft w:val="0"/>
      <w:marRight w:val="0"/>
      <w:marTop w:val="0"/>
      <w:marBottom w:val="0"/>
      <w:divBdr>
        <w:top w:val="none" w:sz="0" w:space="0" w:color="auto"/>
        <w:left w:val="none" w:sz="0" w:space="0" w:color="auto"/>
        <w:bottom w:val="none" w:sz="0" w:space="0" w:color="auto"/>
        <w:right w:val="none" w:sz="0" w:space="0" w:color="auto"/>
      </w:divBdr>
    </w:div>
    <w:div w:id="1571620384">
      <w:marLeft w:val="0"/>
      <w:marRight w:val="0"/>
      <w:marTop w:val="0"/>
      <w:marBottom w:val="0"/>
      <w:divBdr>
        <w:top w:val="none" w:sz="0" w:space="0" w:color="auto"/>
        <w:left w:val="none" w:sz="0" w:space="0" w:color="auto"/>
        <w:bottom w:val="none" w:sz="0" w:space="0" w:color="auto"/>
        <w:right w:val="none" w:sz="0" w:space="0" w:color="auto"/>
      </w:divBdr>
    </w:div>
    <w:div w:id="16155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ABD9D-3457-4887-8C3A-E845EE8AFD28}">
  <ds:schemaRefs>
    <ds:schemaRef ds:uri="http://schemas.openxmlformats.org/officeDocument/2006/bibliography"/>
  </ds:schemaRefs>
</ds:datastoreItem>
</file>

<file path=customXml/itemProps2.xml><?xml version="1.0" encoding="utf-8"?>
<ds:datastoreItem xmlns:ds="http://schemas.openxmlformats.org/officeDocument/2006/customXml" ds:itemID="{00F5A527-03E6-46D0-B989-0CC492D30489}"/>
</file>

<file path=customXml/itemProps3.xml><?xml version="1.0" encoding="utf-8"?>
<ds:datastoreItem xmlns:ds="http://schemas.openxmlformats.org/officeDocument/2006/customXml" ds:itemID="{2384EDFF-9B5E-4974-B590-BC4D80FD8939}"/>
</file>

<file path=customXml/itemProps4.xml><?xml version="1.0" encoding="utf-8"?>
<ds:datastoreItem xmlns:ds="http://schemas.openxmlformats.org/officeDocument/2006/customXml" ds:itemID="{A4F84209-090D-4D2A-90EB-D3BA295CBF5A}"/>
</file>

<file path=docProps/app.xml><?xml version="1.0" encoding="utf-8"?>
<Properties xmlns="http://schemas.openxmlformats.org/officeDocument/2006/extended-properties" xmlns:vt="http://schemas.openxmlformats.org/officeDocument/2006/docPropsVTypes">
  <Template>Normal</Template>
  <TotalTime>23</TotalTime>
  <Pages>6</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UBND TỈNH BÀ RỊA – VŨNG TÀU</vt:lpstr>
    </vt:vector>
  </TitlesOfParts>
  <Company>Microsoft</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BÀ RỊA – VŨNG TÀU</dc:title>
  <dc:creator>buithihongthuy</dc:creator>
  <cp:lastModifiedBy>lyttt</cp:lastModifiedBy>
  <cp:revision>5</cp:revision>
  <cp:lastPrinted>2020-11-23T10:17:00Z</cp:lastPrinted>
  <dcterms:created xsi:type="dcterms:W3CDTF">2020-12-18T01:28:00Z</dcterms:created>
  <dcterms:modified xsi:type="dcterms:W3CDTF">2020-12-21T09:18:00Z</dcterms:modified>
</cp:coreProperties>
</file>